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BB" w:rsidRDefault="00C00DC0">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Ebury Partners Belgium SA/NV</w:t>
      </w:r>
    </w:p>
    <w:p w:rsidR="00A01FBB" w:rsidRDefault="00C00DC0">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8"/>
          <w:szCs w:val="28"/>
        </w:rPr>
        <w:t>Dohoda o vztahu – Soukromí zákazníci (v.5.0 09/2020)</w:t>
      </w:r>
    </w:p>
    <w:p w:rsidR="00A01FBB" w:rsidRDefault="00A01FBB">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2"/>
          <w:szCs w:val="22"/>
        </w:rPr>
        <w:sectPr w:rsidR="00A01FBB">
          <w:headerReference w:type="default" r:id="rId8"/>
          <w:footerReference w:type="default" r:id="rId9"/>
          <w:pgSz w:w="11906" w:h="16838"/>
          <w:pgMar w:top="432" w:right="432" w:bottom="432" w:left="432" w:header="706" w:footer="706" w:gutter="0"/>
          <w:pgNumType w:start="1"/>
          <w:cols w:space="720" w:equalWidth="0">
            <w:col w:w="9360"/>
          </w:cols>
        </w:sectPr>
      </w:pP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 xml:space="preserve">Náš vztah s vámi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0" w:name="_heading=h.gjdgxs" w:colFirst="0" w:colLast="0"/>
      <w:bookmarkEnd w:id="0"/>
      <w:r>
        <w:rPr>
          <w:rFonts w:ascii="Times New Roman" w:eastAsia="Times New Roman" w:hAnsi="Times New Roman" w:cs="Times New Roman"/>
          <w:color w:val="000000"/>
          <w:sz w:val="18"/>
          <w:szCs w:val="18"/>
        </w:rPr>
        <w:t>Tato dohoda (dále jen „</w:t>
      </w:r>
      <w:r>
        <w:rPr>
          <w:rFonts w:ascii="Times New Roman" w:eastAsia="Times New Roman" w:hAnsi="Times New Roman" w:cs="Times New Roman"/>
          <w:b/>
          <w:color w:val="000000"/>
          <w:sz w:val="18"/>
          <w:szCs w:val="18"/>
        </w:rPr>
        <w:t>Dohoda</w:t>
      </w:r>
      <w:r>
        <w:rPr>
          <w:rFonts w:ascii="Times New Roman" w:eastAsia="Times New Roman" w:hAnsi="Times New Roman" w:cs="Times New Roman"/>
          <w:color w:val="000000"/>
          <w:sz w:val="18"/>
          <w:szCs w:val="18"/>
        </w:rPr>
        <w:t>“) stanoví podmínky, jimiž se řídí vztah mezi osobou uvedenou ve Formuláři žádosti nebo v našem online systému (dále jen „</w:t>
      </w:r>
      <w:r>
        <w:rPr>
          <w:rFonts w:ascii="Times New Roman" w:eastAsia="Times New Roman" w:hAnsi="Times New Roman" w:cs="Times New Roman"/>
          <w:b/>
          <w:color w:val="000000"/>
          <w:sz w:val="18"/>
          <w:szCs w:val="18"/>
        </w:rPr>
        <w:t>Zákazník</w:t>
      </w:r>
      <w:r>
        <w:rPr>
          <w:rFonts w:ascii="Times New Roman" w:eastAsia="Times New Roman" w:hAnsi="Times New Roman" w:cs="Times New Roman"/>
          <w:color w:val="000000"/>
          <w:sz w:val="18"/>
          <w:szCs w:val="18"/>
        </w:rPr>
        <w:t>“, „</w:t>
      </w:r>
      <w:r>
        <w:rPr>
          <w:rFonts w:ascii="Times New Roman" w:eastAsia="Times New Roman" w:hAnsi="Times New Roman" w:cs="Times New Roman"/>
          <w:b/>
          <w:color w:val="000000"/>
          <w:sz w:val="18"/>
          <w:szCs w:val="18"/>
        </w:rPr>
        <w:t>vy</w:t>
      </w:r>
      <w:r>
        <w:rPr>
          <w:rFonts w:ascii="Times New Roman" w:eastAsia="Times New Roman" w:hAnsi="Times New Roman" w:cs="Times New Roman"/>
          <w:color w:val="000000"/>
          <w:sz w:val="18"/>
          <w:szCs w:val="18"/>
        </w:rPr>
        <w:t>“, „</w:t>
      </w:r>
      <w:r>
        <w:rPr>
          <w:rFonts w:ascii="Times New Roman" w:eastAsia="Times New Roman" w:hAnsi="Times New Roman" w:cs="Times New Roman"/>
          <w:b/>
          <w:color w:val="000000"/>
          <w:sz w:val="18"/>
          <w:szCs w:val="18"/>
        </w:rPr>
        <w:t>vaše</w:t>
      </w:r>
      <w:r>
        <w:rPr>
          <w:rFonts w:ascii="Times New Roman" w:eastAsia="Times New Roman" w:hAnsi="Times New Roman" w:cs="Times New Roman"/>
          <w:color w:val="000000"/>
          <w:sz w:val="18"/>
          <w:szCs w:val="18"/>
        </w:rPr>
        <w:t>“) a společností Ebury („</w:t>
      </w:r>
      <w:r>
        <w:rPr>
          <w:rFonts w:ascii="Times New Roman" w:eastAsia="Times New Roman" w:hAnsi="Times New Roman" w:cs="Times New Roman"/>
          <w:b/>
          <w:color w:val="000000"/>
          <w:sz w:val="18"/>
          <w:szCs w:val="18"/>
        </w:rPr>
        <w:t>nás</w:t>
      </w:r>
      <w:r>
        <w:rPr>
          <w:rFonts w:ascii="Times New Roman" w:eastAsia="Times New Roman" w:hAnsi="Times New Roman" w:cs="Times New Roman"/>
          <w:color w:val="000000"/>
          <w:sz w:val="18"/>
          <w:szCs w:val="18"/>
        </w:rPr>
        <w:t>“, „</w:t>
      </w:r>
      <w:r>
        <w:rPr>
          <w:rFonts w:ascii="Times New Roman" w:eastAsia="Times New Roman" w:hAnsi="Times New Roman" w:cs="Times New Roman"/>
          <w:b/>
          <w:color w:val="000000"/>
          <w:sz w:val="18"/>
          <w:szCs w:val="18"/>
        </w:rPr>
        <w:t>my</w:t>
      </w:r>
      <w:r>
        <w:rPr>
          <w:rFonts w:ascii="Times New Roman" w:eastAsia="Times New Roman" w:hAnsi="Times New Roman" w:cs="Times New Roman"/>
          <w:color w:val="000000"/>
          <w:sz w:val="18"/>
          <w:szCs w:val="18"/>
        </w:rPr>
        <w:t>“, „</w:t>
      </w:r>
      <w:r>
        <w:rPr>
          <w:rFonts w:ascii="Times New Roman" w:eastAsia="Times New Roman" w:hAnsi="Times New Roman" w:cs="Times New Roman"/>
          <w:b/>
          <w:color w:val="000000"/>
          <w:sz w:val="18"/>
          <w:szCs w:val="18"/>
        </w:rPr>
        <w:t>naše</w:t>
      </w:r>
      <w:r>
        <w:rPr>
          <w:rFonts w:ascii="Times New Roman" w:eastAsia="Times New Roman" w:hAnsi="Times New Roman" w:cs="Times New Roman"/>
          <w:color w:val="000000"/>
          <w:sz w:val="18"/>
          <w:szCs w:val="18"/>
        </w:rPr>
        <w:t>“) ve vztahu k některým našim produktům a službám. Dohoda vám umožňuje</w:t>
      </w:r>
      <w:r>
        <w:rPr>
          <w:rFonts w:ascii="Times New Roman" w:eastAsia="Times New Roman" w:hAnsi="Times New Roman" w:cs="Times New Roman"/>
          <w:color w:val="000000"/>
          <w:sz w:val="18"/>
          <w:szCs w:val="18"/>
        </w:rPr>
        <w:t xml:space="preserve"> (v souladu s podmínkami stanovenými v této Dohodě):</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načíst finanční prostředky na Obecný účet klienta,</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provádět platby pomocí těchto prostředků a</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uzavírat Obchody, </w:t>
      </w:r>
    </w:p>
    <w:p w:rsidR="00A01FBB" w:rsidRDefault="00C00DC0">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každá z těchto činností je dále označována jako „</w:t>
      </w:r>
      <w:r>
        <w:rPr>
          <w:rFonts w:ascii="Times New Roman" w:eastAsia="Times New Roman" w:hAnsi="Times New Roman" w:cs="Times New Roman"/>
          <w:b/>
          <w:color w:val="000000"/>
          <w:sz w:val="18"/>
          <w:szCs w:val="18"/>
        </w:rPr>
        <w:t>Služba</w:t>
      </w:r>
      <w:r>
        <w:rPr>
          <w:rFonts w:ascii="Times New Roman" w:eastAsia="Times New Roman" w:hAnsi="Times New Roman" w:cs="Times New Roman"/>
          <w:color w:val="000000"/>
          <w:sz w:val="18"/>
          <w:szCs w:val="18"/>
        </w:rPr>
        <w:t>“ a společně jako „</w:t>
      </w:r>
      <w:r>
        <w:rPr>
          <w:rFonts w:ascii="Times New Roman" w:eastAsia="Times New Roman" w:hAnsi="Times New Roman" w:cs="Times New Roman"/>
          <w:b/>
          <w:color w:val="000000"/>
          <w:sz w:val="18"/>
          <w:szCs w:val="18"/>
        </w:rPr>
        <w:t>Služby</w:t>
      </w:r>
      <w:r>
        <w:rPr>
          <w:rFonts w:ascii="Times New Roman" w:eastAsia="Times New Roman" w:hAnsi="Times New Roman" w:cs="Times New Roman"/>
          <w:color w:val="000000"/>
          <w:sz w:val="18"/>
          <w:szCs w:val="18"/>
        </w:rPr>
        <w:t xml:space="preserve">“.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Tato D</w:t>
      </w:r>
      <w:r>
        <w:rPr>
          <w:rFonts w:ascii="Times New Roman" w:eastAsia="Times New Roman" w:hAnsi="Times New Roman" w:cs="Times New Roman"/>
          <w:color w:val="000000"/>
          <w:sz w:val="18"/>
          <w:szCs w:val="18"/>
        </w:rPr>
        <w:t>ohoda a v ní uvedené dokumenty mohou být čas od času a kdykoli aktualizovány a/nebo změněny. V souladu s níže uvedeným článkem 9 potvrzujete, že rozumíte, berete na vědomí a souhlasíte s tím, že budete vázáni nejnovější verzí této Dohody (a veškerými dokum</w:t>
      </w:r>
      <w:r>
        <w:rPr>
          <w:rFonts w:ascii="Times New Roman" w:eastAsia="Times New Roman" w:hAnsi="Times New Roman" w:cs="Times New Roman"/>
          <w:color w:val="000000"/>
          <w:sz w:val="18"/>
          <w:szCs w:val="18"/>
        </w:rPr>
        <w:t xml:space="preserve">enty, které jsou v ní uvedené), která je čas od času zveřejněna na našich webových stránkách (http://www.ebury.com). O kopii nejnovější verze této Dohody můžete požádat kontaktováním Zástupce Ebury. </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 xml:space="preserve">Vymezení pojmů a výklad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Jak jsou použity v této Dohodě:</w:t>
      </w:r>
    </w:p>
    <w:p w:rsidR="00A01FBB" w:rsidRDefault="00C00DC0">
      <w:pPr>
        <w:numPr>
          <w:ilvl w:val="0"/>
          <w:numId w:val="2"/>
        </w:numPr>
        <w:pBdr>
          <w:top w:val="nil"/>
          <w:left w:val="nil"/>
          <w:bottom w:val="nil"/>
          <w:right w:val="nil"/>
          <w:between w:val="nil"/>
        </w:pBdr>
        <w:tabs>
          <w:tab w:val="left" w:pos="993"/>
        </w:tabs>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Insolvencí</w:t>
      </w:r>
      <w:r>
        <w:rPr>
          <w:rFonts w:ascii="Times New Roman" w:eastAsia="Times New Roman" w:hAnsi="Times New Roman" w:cs="Times New Roman"/>
          <w:color w:val="000000"/>
          <w:sz w:val="18"/>
          <w:szCs w:val="18"/>
        </w:rPr>
        <w:t xml:space="preserve">“ se rozumí případ, kdy nastane jedna nebo více z následujících situací: </w:t>
      </w:r>
    </w:p>
    <w:p w:rsidR="00A01FBB" w:rsidRDefault="00C00DC0">
      <w:pPr>
        <w:numPr>
          <w:ilvl w:val="1"/>
          <w:numId w:val="2"/>
        </w:numPr>
        <w:pBdr>
          <w:top w:val="nil"/>
          <w:left w:val="nil"/>
          <w:bottom w:val="nil"/>
          <w:right w:val="nil"/>
          <w:between w:val="nil"/>
        </w:pBdr>
        <w:spacing w:after="240" w:line="240" w:lineRule="auto"/>
      </w:pPr>
      <w:r>
        <w:rPr>
          <w:rFonts w:ascii="Times New Roman" w:eastAsia="Times New Roman" w:hAnsi="Times New Roman" w:cs="Times New Roman"/>
          <w:color w:val="000000"/>
          <w:sz w:val="18"/>
          <w:szCs w:val="18"/>
        </w:rPr>
        <w:t>Zákazník (i) není schopen splácet nebo připustí svou neschopnost splácet své dluhy, nastane-li jejich splatnost, (ii) pozastaví platby některých ze svých dluhů, (iii) je předmětem návrhu na konkurz nebo (iv) navrhne nebo uzavře jakýkoli plán na splácení dl</w:t>
      </w:r>
      <w:r>
        <w:rPr>
          <w:rFonts w:ascii="Times New Roman" w:eastAsia="Times New Roman" w:hAnsi="Times New Roman" w:cs="Times New Roman"/>
          <w:color w:val="000000"/>
          <w:sz w:val="18"/>
          <w:szCs w:val="18"/>
        </w:rPr>
        <w:t>uhu, plán správy dluhu, smlouvu o vyrovnání nebo jakékoli ujednání či vyrovnání se svými věřiteli nebo k tomu podnikne jakýkoli krok, nebo (v) z důvodu skutečných nebo předpokládaných finančních problémů začne vyjednávat s jedním nebo více ze svých věřitel</w:t>
      </w:r>
      <w:r>
        <w:rPr>
          <w:rFonts w:ascii="Times New Roman" w:eastAsia="Times New Roman" w:hAnsi="Times New Roman" w:cs="Times New Roman"/>
          <w:color w:val="000000"/>
          <w:sz w:val="18"/>
          <w:szCs w:val="18"/>
        </w:rPr>
        <w:t>ů s cílem změnit termín splatnosti kteréhokoli ze svých dluhů, nebo</w:t>
      </w:r>
    </w:p>
    <w:p w:rsidR="00A01FBB" w:rsidRDefault="00C00DC0">
      <w:pPr>
        <w:numPr>
          <w:ilvl w:val="1"/>
          <w:numId w:val="2"/>
        </w:numPr>
        <w:pBdr>
          <w:top w:val="nil"/>
          <w:left w:val="nil"/>
          <w:bottom w:val="nil"/>
          <w:right w:val="nil"/>
          <w:between w:val="nil"/>
        </w:pBdr>
        <w:spacing w:after="240" w:line="240" w:lineRule="auto"/>
      </w:pPr>
      <w:r>
        <w:rPr>
          <w:rFonts w:ascii="Times New Roman" w:eastAsia="Times New Roman" w:hAnsi="Times New Roman" w:cs="Times New Roman"/>
          <w:color w:val="000000"/>
          <w:sz w:val="18"/>
          <w:szCs w:val="18"/>
        </w:rPr>
        <w:t>úkon, soudní řízení nebo jiné postupy či kroky v souvislosti s: (i) odložením plateb nebo dluhovým moratoriem Zákazníka, (ii) podáním žádosti o vydání příkazu k oddlužení, předběžného přík</w:t>
      </w:r>
      <w:r>
        <w:rPr>
          <w:rFonts w:ascii="Times New Roman" w:eastAsia="Times New Roman" w:hAnsi="Times New Roman" w:cs="Times New Roman"/>
          <w:color w:val="000000"/>
          <w:sz w:val="18"/>
          <w:szCs w:val="18"/>
        </w:rPr>
        <w:t>azu nebo postup řízení dluhu (nebo jsou k tomu podniknuty jakékoli kroky), (iii) vyrovnáním, smírem, postoupením nebo ujednáním s jakýmkoli věřitelem Zákazníka, (iv) jmenováním likvidátora, správce konkurzní podstaty, správce, povinného správce nebo jiného</w:t>
      </w:r>
      <w:r>
        <w:rPr>
          <w:rFonts w:ascii="Times New Roman" w:eastAsia="Times New Roman" w:hAnsi="Times New Roman" w:cs="Times New Roman"/>
          <w:color w:val="000000"/>
          <w:sz w:val="18"/>
          <w:szCs w:val="18"/>
        </w:rPr>
        <w:t xml:space="preserve"> obdobného úředníka ve vztahu k Zákazníkovi nebo k jakémukoli jeho majetku, nebo (v) vymáháním jakéhokoli zajištění majetku Zákazníka nebo</w:t>
      </w:r>
    </w:p>
    <w:p w:rsidR="00A01FBB" w:rsidRDefault="00C00DC0">
      <w:pPr>
        <w:numPr>
          <w:ilvl w:val="1"/>
          <w:numId w:val="2"/>
        </w:numPr>
        <w:pBdr>
          <w:top w:val="nil"/>
          <w:left w:val="nil"/>
          <w:bottom w:val="nil"/>
          <w:right w:val="nil"/>
          <w:between w:val="nil"/>
        </w:pBdr>
        <w:spacing w:after="240" w:line="240" w:lineRule="auto"/>
      </w:pPr>
      <w:r>
        <w:rPr>
          <w:rFonts w:ascii="Times New Roman" w:eastAsia="Times New Roman" w:hAnsi="Times New Roman" w:cs="Times New Roman"/>
          <w:color w:val="000000"/>
          <w:sz w:val="18"/>
          <w:szCs w:val="18"/>
        </w:rPr>
        <w:t>jakákoli analogická událost, postup nebo krok ke kterémukoli z výše uvedených opatření,</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Přidruženou společností</w:t>
      </w:r>
      <w:r>
        <w:rPr>
          <w:rFonts w:ascii="Times New Roman" w:eastAsia="Times New Roman" w:hAnsi="Times New Roman" w:cs="Times New Roman"/>
          <w:color w:val="000000"/>
          <w:sz w:val="18"/>
          <w:szCs w:val="18"/>
        </w:rPr>
        <w:t xml:space="preserve">“ se </w:t>
      </w:r>
      <w:r>
        <w:rPr>
          <w:rFonts w:ascii="Times New Roman" w:eastAsia="Times New Roman" w:hAnsi="Times New Roman" w:cs="Times New Roman"/>
          <w:color w:val="000000"/>
          <w:sz w:val="18"/>
          <w:szCs w:val="18"/>
        </w:rPr>
        <w:t xml:space="preserve">rozumí ve vztahu k smluvní straně každý subjekt, který přímo či nepřímo, prostřednictvím jednoho nebo více prostředníků, je v příslušném čase touto smluvní stranou ovládán, ovládá ji nebo je s touto smluvní stranou pod společnou kontrolou.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Platnými právn</w:t>
      </w:r>
      <w:r>
        <w:rPr>
          <w:rFonts w:ascii="Times New Roman" w:eastAsia="Times New Roman" w:hAnsi="Times New Roman" w:cs="Times New Roman"/>
          <w:b/>
          <w:color w:val="000000"/>
          <w:sz w:val="18"/>
          <w:szCs w:val="18"/>
        </w:rPr>
        <w:t>ími předpisy</w:t>
      </w:r>
      <w:r>
        <w:rPr>
          <w:rFonts w:ascii="Times New Roman" w:eastAsia="Times New Roman" w:hAnsi="Times New Roman" w:cs="Times New Roman"/>
          <w:color w:val="000000"/>
          <w:sz w:val="18"/>
          <w:szCs w:val="18"/>
        </w:rPr>
        <w:t xml:space="preserve">“ se rozumí jakékoli platné zákony, předpisy, pravidla nebo právně závazné požadavky či příkazy (při jejichž výkladu jsou náležitě zohledněny regulativní zásady, pokyny nebo kodexy daného odvětví), které jsou čas od času v platnosti v jakékoli </w:t>
      </w:r>
      <w:r>
        <w:rPr>
          <w:rFonts w:ascii="Times New Roman" w:eastAsia="Times New Roman" w:hAnsi="Times New Roman" w:cs="Times New Roman"/>
          <w:color w:val="000000"/>
          <w:sz w:val="18"/>
          <w:szCs w:val="18"/>
        </w:rPr>
        <w:t>jurisdikci, ať už tuzemské nebo zahraniční, ve znění pozdějších předpisů, úprav nebo doplňků)</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Formulářem žádosti</w:t>
      </w:r>
      <w:r>
        <w:rPr>
          <w:rFonts w:ascii="Times New Roman" w:eastAsia="Times New Roman" w:hAnsi="Times New Roman" w:cs="Times New Roman"/>
          <w:color w:val="000000"/>
          <w:sz w:val="18"/>
          <w:szCs w:val="18"/>
        </w:rPr>
        <w:t>“ se rozumí formulář žádosti, který jste vyplnili pro účely uzavření této Dohody.</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Oprávněnou osobou</w:t>
      </w:r>
      <w:r>
        <w:rPr>
          <w:rFonts w:ascii="Times New Roman" w:eastAsia="Times New Roman" w:hAnsi="Times New Roman" w:cs="Times New Roman"/>
          <w:color w:val="000000"/>
          <w:sz w:val="18"/>
          <w:szCs w:val="18"/>
        </w:rPr>
        <w:t xml:space="preserve">“ se rozumí jakákoli fyzická osoba, kterou </w:t>
      </w:r>
      <w:r>
        <w:rPr>
          <w:rFonts w:ascii="Times New Roman" w:eastAsia="Times New Roman" w:hAnsi="Times New Roman" w:cs="Times New Roman"/>
          <w:color w:val="000000"/>
          <w:sz w:val="18"/>
          <w:szCs w:val="18"/>
        </w:rPr>
        <w:t xml:space="preserve">nám čas od času oznámíte a která je oprávněna jednat vaším jménem.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Příjemcem</w:t>
      </w:r>
      <w:r>
        <w:rPr>
          <w:rFonts w:ascii="Times New Roman" w:eastAsia="Times New Roman" w:hAnsi="Times New Roman" w:cs="Times New Roman"/>
          <w:color w:val="000000"/>
          <w:sz w:val="18"/>
          <w:szCs w:val="18"/>
        </w:rPr>
        <w:t xml:space="preserve">“ jste vy nebo jakákoli třetí osoba, kterou uvedete v Platebním příkazu jako příjemce platby.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Účtem příjemce</w:t>
      </w: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se rozumí vámi uvedený bankovní účet, na který mají být převedeny finanční prostředky.</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Pracovním dnem</w:t>
      </w:r>
      <w:r>
        <w:rPr>
          <w:rFonts w:ascii="Times New Roman" w:eastAsia="Times New Roman" w:hAnsi="Times New Roman" w:cs="Times New Roman"/>
          <w:color w:val="000000"/>
          <w:sz w:val="18"/>
          <w:szCs w:val="18"/>
        </w:rPr>
        <w:t xml:space="preserve">“ se rozumí den, kdy jsou banky otevřené pro běžné bankovní obchody v Bruselu, Belgie.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CEL</w:t>
      </w:r>
      <w:r>
        <w:rPr>
          <w:rFonts w:ascii="Times New Roman" w:eastAsia="Times New Roman" w:hAnsi="Times New Roman" w:cs="Times New Roman"/>
          <w:color w:val="000000"/>
          <w:sz w:val="18"/>
          <w:szCs w:val="18"/>
        </w:rPr>
        <w:t>“ znamená belgický kodex hospodářského práva (ve znění pozdějš</w:t>
      </w:r>
      <w:r>
        <w:rPr>
          <w:rFonts w:ascii="Times New Roman" w:eastAsia="Times New Roman" w:hAnsi="Times New Roman" w:cs="Times New Roman"/>
          <w:color w:val="000000"/>
          <w:sz w:val="18"/>
          <w:szCs w:val="18"/>
        </w:rPr>
        <w:t>ích předpisů změn nebo doplňků).</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Uzavřením pozice</w:t>
      </w:r>
      <w:r>
        <w:rPr>
          <w:rFonts w:ascii="Times New Roman" w:eastAsia="Times New Roman" w:hAnsi="Times New Roman" w:cs="Times New Roman"/>
          <w:color w:val="000000"/>
          <w:sz w:val="18"/>
          <w:szCs w:val="18"/>
        </w:rPr>
        <w:t>“ se rozumí ukončení, zrušení n</w:t>
      </w:r>
      <w:r w:rsidR="00DF77B1">
        <w:rPr>
          <w:rFonts w:ascii="Times New Roman" w:eastAsia="Times New Roman" w:hAnsi="Times New Roman" w:cs="Times New Roman"/>
          <w:color w:val="000000"/>
          <w:sz w:val="18"/>
          <w:szCs w:val="18"/>
        </w:rPr>
        <w:t>ebo odmítnutí dosud nevypořádaného</w:t>
      </w:r>
      <w:r>
        <w:rPr>
          <w:rFonts w:ascii="Times New Roman" w:eastAsia="Times New Roman" w:hAnsi="Times New Roman" w:cs="Times New Roman"/>
          <w:color w:val="000000"/>
          <w:sz w:val="18"/>
          <w:szCs w:val="18"/>
        </w:rPr>
        <w:t xml:space="preserve"> Obchodu.</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Ovládáním</w:t>
      </w:r>
      <w:r>
        <w:rPr>
          <w:rFonts w:ascii="Times New Roman" w:eastAsia="Times New Roman" w:hAnsi="Times New Roman" w:cs="Times New Roman"/>
          <w:color w:val="000000"/>
          <w:sz w:val="18"/>
          <w:szCs w:val="18"/>
        </w:rPr>
        <w:t>“ se rozumí</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přímé či nepřímé disponování hlasovacím právem v podo</w:t>
      </w:r>
      <w:r w:rsidR="00DF77B1">
        <w:rPr>
          <w:rFonts w:ascii="Times New Roman" w:eastAsia="Times New Roman" w:hAnsi="Times New Roman" w:cs="Times New Roman"/>
          <w:color w:val="000000"/>
          <w:sz w:val="18"/>
          <w:szCs w:val="18"/>
        </w:rPr>
        <w:t>bě minimálně 50 %</w:t>
      </w:r>
      <w:r>
        <w:rPr>
          <w:rFonts w:ascii="Times New Roman" w:eastAsia="Times New Roman" w:hAnsi="Times New Roman" w:cs="Times New Roman"/>
          <w:color w:val="000000"/>
          <w:sz w:val="18"/>
          <w:szCs w:val="18"/>
        </w:rPr>
        <w:t>, které mají běžnou hlasov</w:t>
      </w:r>
      <w:r>
        <w:rPr>
          <w:rFonts w:ascii="Times New Roman" w:eastAsia="Times New Roman" w:hAnsi="Times New Roman" w:cs="Times New Roman"/>
          <w:color w:val="000000"/>
          <w:sz w:val="18"/>
          <w:szCs w:val="18"/>
        </w:rPr>
        <w:t xml:space="preserve">ací pravomoc pro volbu ředitelů kteréhokoli subjektu nebo pravomoc přímo či nepřímo řídit management a politiku dané smluvní strany, ať už prostřednictvím vlastnictví cenných papírů, na základě smlouvy nebo jinak.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Důvěrnými informacemi</w:t>
      </w:r>
      <w:r>
        <w:rPr>
          <w:rFonts w:ascii="Times New Roman" w:eastAsia="Times New Roman" w:hAnsi="Times New Roman" w:cs="Times New Roman"/>
          <w:color w:val="000000"/>
          <w:sz w:val="18"/>
          <w:szCs w:val="18"/>
        </w:rPr>
        <w:t>“ se rozumí veškeré</w:t>
      </w:r>
      <w:r>
        <w:rPr>
          <w:rFonts w:ascii="Times New Roman" w:eastAsia="Times New Roman" w:hAnsi="Times New Roman" w:cs="Times New Roman"/>
          <w:color w:val="000000"/>
          <w:sz w:val="18"/>
          <w:szCs w:val="18"/>
        </w:rPr>
        <w:t xml:space="preserve"> informace, které smluvní strana získá tím, že uzavře nebo plní tuto Dohodu, a které se týkají (i) jednání vedoucích k uzavření této Dohody a ustanovení nebo předmětu této Dohody nebo jakékoli doplňkové záležitosti, a (ii) obchodních, zákaznických, finančn</w:t>
      </w:r>
      <w:r>
        <w:rPr>
          <w:rFonts w:ascii="Times New Roman" w:eastAsia="Times New Roman" w:hAnsi="Times New Roman" w:cs="Times New Roman"/>
          <w:color w:val="000000"/>
          <w:sz w:val="18"/>
          <w:szCs w:val="18"/>
        </w:rPr>
        <w:t xml:space="preserve">ích nebo jiných záležitostí druhé smluvní strany.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Křížově výchozí</w:t>
      </w:r>
      <w:r>
        <w:rPr>
          <w:rFonts w:ascii="Times New Roman" w:eastAsia="Times New Roman" w:hAnsi="Times New Roman" w:cs="Times New Roman"/>
          <w:color w:val="000000"/>
          <w:sz w:val="18"/>
          <w:szCs w:val="18"/>
        </w:rPr>
        <w:t>“ má význam stanovený v článku 10.2(m),</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Datem plnění</w:t>
      </w:r>
      <w:r>
        <w:rPr>
          <w:rFonts w:ascii="Times New Roman" w:eastAsia="Times New Roman" w:hAnsi="Times New Roman" w:cs="Times New Roman"/>
          <w:color w:val="000000"/>
          <w:sz w:val="18"/>
          <w:szCs w:val="18"/>
        </w:rPr>
        <w:t xml:space="preserve">“ se rozumí v případě Obchodu Pracovní den, ve který převedeme finanční prostředky na Účet příjemce. </w:t>
      </w:r>
    </w:p>
    <w:p w:rsidR="00A01FBB" w:rsidRDefault="00C00DC0">
      <w:p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w:t>
      </w:r>
      <w:r>
        <w:rPr>
          <w:rFonts w:ascii="Times New Roman" w:eastAsia="Times New Roman" w:hAnsi="Times New Roman" w:cs="Times New Roman"/>
          <w:b/>
          <w:color w:val="000000"/>
          <w:sz w:val="18"/>
          <w:szCs w:val="18"/>
        </w:rPr>
        <w:t>Ebury</w:t>
      </w:r>
      <w:r>
        <w:rPr>
          <w:rFonts w:ascii="Times New Roman" w:eastAsia="Times New Roman" w:hAnsi="Times New Roman" w:cs="Times New Roman"/>
          <w:color w:val="000000"/>
          <w:sz w:val="18"/>
          <w:szCs w:val="18"/>
        </w:rPr>
        <w:t>“ znamená společnost Ebury Partners Belgium SA/NV, se statutárním sídlem na adrese Avenue des Arts 52, Box 2, 1000 Brusel (číslo společnosti: 681.746.187), a pokud jste uzavřeli Smlouvu o tržních službách společnosti Ebury, společnost Ebury Partners Market</w:t>
      </w:r>
      <w:r>
        <w:rPr>
          <w:rFonts w:ascii="Times New Roman" w:eastAsia="Times New Roman" w:hAnsi="Times New Roman" w:cs="Times New Roman"/>
          <w:color w:val="000000"/>
          <w:sz w:val="18"/>
          <w:szCs w:val="18"/>
        </w:rPr>
        <w:t xml:space="preserve">s Ltd (číslo společnosti 10841975) a/nebo Ebury Partners Markets Belgium SA/NV, belgická makléřská firma.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Smlouvou o tržních službách společnosti Ebury</w:t>
      </w:r>
      <w:r>
        <w:rPr>
          <w:rFonts w:ascii="Times New Roman" w:eastAsia="Times New Roman" w:hAnsi="Times New Roman" w:cs="Times New Roman"/>
          <w:color w:val="000000"/>
          <w:sz w:val="18"/>
          <w:szCs w:val="18"/>
        </w:rPr>
        <w:t>“ se rozumí dohoda mezi vámi a společností Ebury Partners Markets Ltd a/nebo dohoda mezi vámi a společn</w:t>
      </w:r>
      <w:r>
        <w:rPr>
          <w:rFonts w:ascii="Times New Roman" w:eastAsia="Times New Roman" w:hAnsi="Times New Roman" w:cs="Times New Roman"/>
          <w:color w:val="000000"/>
          <w:sz w:val="18"/>
          <w:szCs w:val="18"/>
        </w:rPr>
        <w:t xml:space="preserve">ostí Ebury Partners Markets, Belgium SA/NV.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Datem účinnosti</w:t>
      </w:r>
      <w:r>
        <w:rPr>
          <w:rFonts w:ascii="Times New Roman" w:eastAsia="Times New Roman" w:hAnsi="Times New Roman" w:cs="Times New Roman"/>
          <w:color w:val="000000"/>
          <w:sz w:val="18"/>
          <w:szCs w:val="18"/>
        </w:rPr>
        <w:t>“ se rozumí datum stanovené v článku 4.1,</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Zástupcem Ebury</w:t>
      </w:r>
      <w:r>
        <w:rPr>
          <w:rFonts w:ascii="Times New Roman" w:eastAsia="Times New Roman" w:hAnsi="Times New Roman" w:cs="Times New Roman"/>
          <w:color w:val="000000"/>
          <w:sz w:val="18"/>
          <w:szCs w:val="18"/>
        </w:rPr>
        <w:t>“ se rozumí kterýkoliv ze zástupců společnosti Ebury, jehož můžete v souvislosti se Službami kontaktovat.</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Finanční pozicí</w:t>
      </w:r>
      <w:r>
        <w:rPr>
          <w:rFonts w:ascii="Times New Roman" w:eastAsia="Times New Roman" w:hAnsi="Times New Roman" w:cs="Times New Roman"/>
          <w:color w:val="000000"/>
          <w:sz w:val="18"/>
          <w:szCs w:val="18"/>
        </w:rPr>
        <w:t>“ se rozumí cel</w:t>
      </w:r>
      <w:r>
        <w:rPr>
          <w:rFonts w:ascii="Times New Roman" w:eastAsia="Times New Roman" w:hAnsi="Times New Roman" w:cs="Times New Roman"/>
          <w:color w:val="000000"/>
          <w:sz w:val="18"/>
          <w:szCs w:val="18"/>
        </w:rPr>
        <w:t>kový finanční stav Zákazníka, jak stanovíme výhradně podle našeho vlastního uvážení.</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Událostí vyšší moci</w:t>
      </w:r>
      <w:r>
        <w:rPr>
          <w:rFonts w:ascii="Times New Roman" w:eastAsia="Times New Roman" w:hAnsi="Times New Roman" w:cs="Times New Roman"/>
          <w:color w:val="000000"/>
          <w:sz w:val="18"/>
          <w:szCs w:val="18"/>
        </w:rPr>
        <w:t>“ se rozumí událost, která smluvní stranou není rozumně ovladatelná, mimo jiné včetně válečných a teroristických činů, povstání, občanských nepokojů, B</w:t>
      </w:r>
      <w:r>
        <w:rPr>
          <w:rFonts w:ascii="Times New Roman" w:eastAsia="Times New Roman" w:hAnsi="Times New Roman" w:cs="Times New Roman"/>
          <w:color w:val="000000"/>
          <w:sz w:val="18"/>
          <w:szCs w:val="18"/>
        </w:rPr>
        <w:t>ožích činů, poštovních či jiných stávek nebo podobných protestních akcí, aktů nebo nařízení jakýchkoliv vládních nebo nadnárodních orgánů nebo úřadů nebo trhů, neschopnosti jakéhokoli trhu plnit své povinnosti, zhroucení, selhání nebo nefunkčnosti jakýchko</w:t>
      </w:r>
      <w:r>
        <w:rPr>
          <w:rFonts w:ascii="Times New Roman" w:eastAsia="Times New Roman" w:hAnsi="Times New Roman" w:cs="Times New Roman"/>
          <w:color w:val="000000"/>
          <w:sz w:val="18"/>
          <w:szCs w:val="18"/>
        </w:rPr>
        <w:t xml:space="preserve">li telekomunikačních nebo počítačových služeb, epidemií, pandemií, karantén, onemocnění nebo státních zásahů v důsledku těchto činů.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Forwardovým obchodem</w:t>
      </w:r>
      <w:r>
        <w:rPr>
          <w:rFonts w:ascii="Times New Roman" w:eastAsia="Times New Roman" w:hAnsi="Times New Roman" w:cs="Times New Roman"/>
          <w:color w:val="000000"/>
          <w:sz w:val="18"/>
          <w:szCs w:val="18"/>
        </w:rPr>
        <w:t>“ se rozumí devizový obchod, na jehož základě se v budoucnu v určitý den nebo ve vymezeném období s v</w:t>
      </w:r>
      <w:r>
        <w:rPr>
          <w:rFonts w:ascii="Times New Roman" w:eastAsia="Times New Roman" w:hAnsi="Times New Roman" w:cs="Times New Roman"/>
          <w:color w:val="000000"/>
          <w:sz w:val="18"/>
          <w:szCs w:val="18"/>
        </w:rPr>
        <w:t xml:space="preserve">ámi dohodneme (a který, pokud bude dohodnut, může být podmíněn konkrétní událostí nebo okolnostmi, které nastanou), na fyzické výměně peněz za dohodnutý směnný kurz a v dohodnutém čase, což má usnadnit platby pro komerční účely za identifikovatelné zboží, </w:t>
      </w:r>
      <w:r>
        <w:rPr>
          <w:rFonts w:ascii="Times New Roman" w:eastAsia="Times New Roman" w:hAnsi="Times New Roman" w:cs="Times New Roman"/>
          <w:color w:val="000000"/>
          <w:sz w:val="18"/>
          <w:szCs w:val="18"/>
        </w:rPr>
        <w:t xml:space="preserve">služby nebo přímé investice.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Obecným účtem klienta</w:t>
      </w:r>
      <w:r>
        <w:rPr>
          <w:rFonts w:ascii="Times New Roman" w:eastAsia="Times New Roman" w:hAnsi="Times New Roman" w:cs="Times New Roman"/>
          <w:color w:val="000000"/>
          <w:sz w:val="18"/>
          <w:szCs w:val="18"/>
        </w:rPr>
        <w:t xml:space="preserve">“ se rozumí každý účet elektronických peněz, který vám byl poskytnut a je provozován v souladu s podmínkami této Dohody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Úrokovou sazbou</w:t>
      </w:r>
      <w:r>
        <w:rPr>
          <w:rFonts w:ascii="Times New Roman" w:eastAsia="Times New Roman" w:hAnsi="Times New Roman" w:cs="Times New Roman"/>
          <w:color w:val="000000"/>
          <w:sz w:val="18"/>
          <w:szCs w:val="18"/>
        </w:rPr>
        <w:t>“ se rozumí roční úroková sazba (sazby), která je příležitostně zveřejněna na našich webových stránkách (www.ebury.com/legal).</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Limitním příkazem</w:t>
      </w:r>
      <w:r>
        <w:rPr>
          <w:rFonts w:ascii="Times New Roman" w:eastAsia="Times New Roman" w:hAnsi="Times New Roman" w:cs="Times New Roman"/>
          <w:color w:val="000000"/>
          <w:sz w:val="18"/>
          <w:szCs w:val="18"/>
        </w:rPr>
        <w:t xml:space="preserve">“ se rozumí příkaz ke směně peněz podle stanoveného směnného kurzu a ve stanovené době.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Ztrátou</w:t>
      </w: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a „</w:t>
      </w:r>
      <w:r>
        <w:rPr>
          <w:rFonts w:ascii="Times New Roman" w:eastAsia="Times New Roman" w:hAnsi="Times New Roman" w:cs="Times New Roman"/>
          <w:b/>
          <w:color w:val="000000"/>
          <w:sz w:val="18"/>
          <w:szCs w:val="18"/>
        </w:rPr>
        <w:t>Ztrátami</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se rozumí veškeré daně, cla, odvody, poplatky, (mimo jiné včetně registračních poplatků, přiměřených poplatků a výdajů na právní zastoupení a účetnictví a/nebo jiných poplatků za odborné služby), sazby, pohledávky, soudní řízení, rozsudky, výdaje, náklady</w:t>
      </w:r>
      <w:r>
        <w:rPr>
          <w:rFonts w:ascii="Times New Roman" w:eastAsia="Times New Roman" w:hAnsi="Times New Roman" w:cs="Times New Roman"/>
          <w:color w:val="000000"/>
          <w:sz w:val="18"/>
          <w:szCs w:val="18"/>
        </w:rPr>
        <w:t xml:space="preserve"> řízení (mimo jiné včetně nákladů na vyšetřování a nákladů na soudní spory), pokuty, sankce, platby za vypořádání, ztráty, škody a závazky,</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sidR="00EC20FB">
        <w:rPr>
          <w:rFonts w:ascii="Times New Roman" w:eastAsia="Times New Roman" w:hAnsi="Times New Roman" w:cs="Times New Roman"/>
          <w:b/>
          <w:color w:val="000000"/>
          <w:sz w:val="18"/>
          <w:szCs w:val="18"/>
        </w:rPr>
        <w:t>D</w:t>
      </w:r>
      <w:r>
        <w:rPr>
          <w:rFonts w:ascii="Times New Roman" w:eastAsia="Times New Roman" w:hAnsi="Times New Roman" w:cs="Times New Roman"/>
          <w:b/>
          <w:color w:val="000000"/>
          <w:sz w:val="18"/>
          <w:szCs w:val="18"/>
        </w:rPr>
        <w:t>epozitem</w:t>
      </w:r>
      <w:r>
        <w:rPr>
          <w:rFonts w:ascii="Times New Roman" w:eastAsia="Times New Roman" w:hAnsi="Times New Roman" w:cs="Times New Roman"/>
          <w:color w:val="000000"/>
          <w:sz w:val="18"/>
          <w:szCs w:val="18"/>
        </w:rPr>
        <w:t>“ se rozumí taková částka, o které kdykoli příležitostně rozhodneme (podle svého vlastního uváž</w:t>
      </w:r>
      <w:r>
        <w:rPr>
          <w:rFonts w:ascii="Times New Roman" w:eastAsia="Times New Roman" w:hAnsi="Times New Roman" w:cs="Times New Roman"/>
          <w:color w:val="000000"/>
          <w:sz w:val="18"/>
          <w:szCs w:val="18"/>
        </w:rPr>
        <w:t xml:space="preserve">ení) a kterou jste povinni nám poskytnout pro zajištění nebo jiné zabezpečení vašich závazků a povinností vůči nám podle této Dohody nebo jiným způsobem.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sidR="00EC20FB">
        <w:rPr>
          <w:rFonts w:ascii="Times New Roman" w:eastAsia="Times New Roman" w:hAnsi="Times New Roman" w:cs="Times New Roman"/>
          <w:b/>
          <w:color w:val="000000"/>
          <w:sz w:val="18"/>
          <w:szCs w:val="18"/>
        </w:rPr>
        <w:t>Výzvou k</w:t>
      </w:r>
      <w:r>
        <w:rPr>
          <w:rFonts w:ascii="Times New Roman" w:eastAsia="Times New Roman" w:hAnsi="Times New Roman" w:cs="Times New Roman"/>
          <w:b/>
          <w:color w:val="000000"/>
          <w:sz w:val="18"/>
          <w:szCs w:val="18"/>
        </w:rPr>
        <w:t xml:space="preserve"> depozitu</w:t>
      </w:r>
      <w:r>
        <w:rPr>
          <w:rFonts w:ascii="Times New Roman" w:eastAsia="Times New Roman" w:hAnsi="Times New Roman" w:cs="Times New Roman"/>
          <w:color w:val="000000"/>
          <w:sz w:val="18"/>
          <w:szCs w:val="18"/>
        </w:rPr>
        <w:t>“ se</w:t>
      </w:r>
      <w:r w:rsidR="00EC20FB">
        <w:rPr>
          <w:rFonts w:ascii="Times New Roman" w:eastAsia="Times New Roman" w:hAnsi="Times New Roman" w:cs="Times New Roman"/>
          <w:color w:val="000000"/>
          <w:sz w:val="18"/>
          <w:szCs w:val="18"/>
        </w:rPr>
        <w:t xml:space="preserve"> rozumí naše žádost o zaplacení </w:t>
      </w:r>
      <w:r>
        <w:rPr>
          <w:rFonts w:ascii="Times New Roman" w:eastAsia="Times New Roman" w:hAnsi="Times New Roman" w:cs="Times New Roman"/>
          <w:color w:val="000000"/>
          <w:sz w:val="18"/>
          <w:szCs w:val="18"/>
        </w:rPr>
        <w:t>depozit</w:t>
      </w:r>
      <w:r w:rsidR="00EC20FB">
        <w:rPr>
          <w:rFonts w:ascii="Times New Roman" w:eastAsia="Times New Roman" w:hAnsi="Times New Roman" w:cs="Times New Roman"/>
          <w:color w:val="000000"/>
          <w:sz w:val="18"/>
          <w:szCs w:val="18"/>
        </w:rPr>
        <w:t>u</w:t>
      </w:r>
      <w:r>
        <w:rPr>
          <w:rFonts w:ascii="Times New Roman" w:eastAsia="Times New Roman" w:hAnsi="Times New Roman" w:cs="Times New Roman"/>
          <w:color w:val="000000"/>
          <w:sz w:val="18"/>
          <w:szCs w:val="18"/>
        </w:rPr>
        <w:t xml:space="preserve">.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NBB</w:t>
      </w:r>
      <w:r>
        <w:rPr>
          <w:rFonts w:ascii="Times New Roman" w:eastAsia="Times New Roman" w:hAnsi="Times New Roman" w:cs="Times New Roman"/>
          <w:color w:val="000000"/>
          <w:sz w:val="18"/>
          <w:szCs w:val="18"/>
        </w:rPr>
        <w:t>“ znamená Belgickou n</w:t>
      </w:r>
      <w:r>
        <w:rPr>
          <w:rFonts w:ascii="Times New Roman" w:eastAsia="Times New Roman" w:hAnsi="Times New Roman" w:cs="Times New Roman"/>
          <w:color w:val="000000"/>
          <w:sz w:val="18"/>
          <w:szCs w:val="18"/>
        </w:rPr>
        <w:t xml:space="preserve">árodní banku (a její příležitostné nástupce),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Určeným účtem</w:t>
      </w: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 xml:space="preserve">se rozumí bankovní účet (účty) Ebury, který vám příležitostně oznámíme.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Online systémem</w:t>
      </w:r>
      <w:r>
        <w:rPr>
          <w:rFonts w:ascii="Times New Roman" w:eastAsia="Times New Roman" w:hAnsi="Times New Roman" w:cs="Times New Roman"/>
          <w:color w:val="000000"/>
          <w:sz w:val="18"/>
          <w:szCs w:val="18"/>
        </w:rPr>
        <w:t>“ se rozumí elektronická platforma a rozhraní (námi hostované), jejímž prostřednictvím můžete získat pří</w:t>
      </w:r>
      <w:r>
        <w:rPr>
          <w:rFonts w:ascii="Times New Roman" w:eastAsia="Times New Roman" w:hAnsi="Times New Roman" w:cs="Times New Roman"/>
          <w:color w:val="000000"/>
          <w:sz w:val="18"/>
          <w:szCs w:val="18"/>
        </w:rPr>
        <w:t xml:space="preserve">stup k většině Služeb (avšak nikoli ke všem Službám).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Příkazem</w:t>
      </w:r>
      <w:r>
        <w:rPr>
          <w:rFonts w:ascii="Times New Roman" w:eastAsia="Times New Roman" w:hAnsi="Times New Roman" w:cs="Times New Roman"/>
          <w:color w:val="000000"/>
          <w:sz w:val="18"/>
          <w:szCs w:val="18"/>
        </w:rPr>
        <w:t xml:space="preserve">“ se rozumí vaše žádost o uzavření Obchodu.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Zařízení objednávky</w:t>
      </w:r>
      <w:r>
        <w:rPr>
          <w:rFonts w:ascii="Times New Roman" w:eastAsia="Times New Roman" w:hAnsi="Times New Roman" w:cs="Times New Roman"/>
          <w:color w:val="000000"/>
          <w:sz w:val="18"/>
          <w:szCs w:val="18"/>
        </w:rPr>
        <w:t>“ má význam uvedený v článku 14.9.</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Platbou</w:t>
      </w:r>
      <w:r>
        <w:rPr>
          <w:rFonts w:ascii="Times New Roman" w:eastAsia="Times New Roman" w:hAnsi="Times New Roman" w:cs="Times New Roman"/>
          <w:color w:val="000000"/>
          <w:sz w:val="18"/>
          <w:szCs w:val="18"/>
        </w:rPr>
        <w:t>“ se rozumí jakákoli vaše platba podle této Dohody (včetně mimo jiné jakékoli platby v souvislosti s Příkazem, Ob</w:t>
      </w:r>
      <w:r w:rsidR="00EC20FB">
        <w:rPr>
          <w:rFonts w:ascii="Times New Roman" w:eastAsia="Times New Roman" w:hAnsi="Times New Roman" w:cs="Times New Roman"/>
          <w:color w:val="000000"/>
          <w:sz w:val="18"/>
          <w:szCs w:val="18"/>
        </w:rPr>
        <w:t>chodem nebo Výzvou k</w:t>
      </w:r>
      <w:r>
        <w:rPr>
          <w:rFonts w:ascii="Times New Roman" w:eastAsia="Times New Roman" w:hAnsi="Times New Roman" w:cs="Times New Roman"/>
          <w:color w:val="000000"/>
          <w:sz w:val="18"/>
          <w:szCs w:val="18"/>
        </w:rPr>
        <w:t xml:space="preserve"> depozitu).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Částkou platby</w:t>
      </w:r>
      <w:r>
        <w:rPr>
          <w:rFonts w:ascii="Times New Roman" w:eastAsia="Times New Roman" w:hAnsi="Times New Roman" w:cs="Times New Roman"/>
          <w:color w:val="000000"/>
          <w:sz w:val="18"/>
          <w:szCs w:val="18"/>
        </w:rPr>
        <w:t xml:space="preserve">“ se rozumí celá částka, kterou jste nám povinni zaplatit za uskutečnění Obchodu.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Potvrzením o platebním příkazu</w:t>
      </w: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se rozumí e-mail, který vám zašleme za účelem potvrzení Částky platby a Účtu příjemce.</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Platebním příkazem</w:t>
      </w:r>
      <w:r>
        <w:rPr>
          <w:rFonts w:ascii="Times New Roman" w:eastAsia="Times New Roman" w:hAnsi="Times New Roman" w:cs="Times New Roman"/>
          <w:color w:val="000000"/>
          <w:sz w:val="18"/>
          <w:szCs w:val="18"/>
        </w:rPr>
        <w:t>“ se rozumí váš pokyn pro nás k (a) provedení Převodu, (b) provedení Platb</w:t>
      </w:r>
      <w:r w:rsidR="00EC20FB">
        <w:rPr>
          <w:rFonts w:ascii="Times New Roman" w:eastAsia="Times New Roman" w:hAnsi="Times New Roman" w:cs="Times New Roman"/>
          <w:color w:val="000000"/>
          <w:sz w:val="18"/>
          <w:szCs w:val="18"/>
        </w:rPr>
        <w:t>y nebo (c) zaplacení</w:t>
      </w:r>
      <w:r>
        <w:rPr>
          <w:rFonts w:ascii="Times New Roman" w:eastAsia="Times New Roman" w:hAnsi="Times New Roman" w:cs="Times New Roman"/>
          <w:color w:val="000000"/>
          <w:sz w:val="18"/>
          <w:szCs w:val="18"/>
        </w:rPr>
        <w:t xml:space="preserve"> depozitu. </w:t>
      </w:r>
    </w:p>
    <w:p w:rsidR="00A01FBB" w:rsidRDefault="00C00DC0">
      <w:pPr>
        <w:numPr>
          <w:ilvl w:val="0"/>
          <w:numId w:val="2"/>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PIL</w:t>
      </w:r>
      <w:r>
        <w:rPr>
          <w:rFonts w:ascii="Times New Roman" w:eastAsia="Times New Roman" w:hAnsi="Times New Roman" w:cs="Times New Roman"/>
          <w:color w:val="000000"/>
          <w:sz w:val="18"/>
          <w:szCs w:val="18"/>
        </w:rPr>
        <w:t>“ znamená belgický zákon ze dne 11. března 2018 vztahující se k stavu a kontrole platebních institucí (ve znění příležitostných pozdějších předpisů, změn nebo doplňků).</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Kupovanou měnou</w:t>
      </w:r>
      <w:r>
        <w:rPr>
          <w:rFonts w:ascii="Times New Roman" w:eastAsia="Times New Roman" w:hAnsi="Times New Roman" w:cs="Times New Roman"/>
          <w:color w:val="000000"/>
          <w:sz w:val="18"/>
          <w:szCs w:val="18"/>
        </w:rPr>
        <w:t>“ se rozumí měna, kterou od nás koupíte.</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Prodávanou měnou</w:t>
      </w:r>
      <w:r>
        <w:rPr>
          <w:rFonts w:ascii="Times New Roman" w:eastAsia="Times New Roman" w:hAnsi="Times New Roman" w:cs="Times New Roman"/>
          <w:color w:val="000000"/>
          <w:sz w:val="18"/>
          <w:szCs w:val="18"/>
        </w:rPr>
        <w:t>“ se rozumí měna, kterou nám prodáte.</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Spotovým obchodem</w:t>
      </w:r>
      <w:r>
        <w:rPr>
          <w:rFonts w:ascii="Times New Roman" w:eastAsia="Times New Roman" w:hAnsi="Times New Roman" w:cs="Times New Roman"/>
          <w:color w:val="000000"/>
          <w:sz w:val="18"/>
          <w:szCs w:val="18"/>
        </w:rPr>
        <w:t>“ se rozumí devizový obchod, na jehož základě se zavazujeme směnit peníze za dohodnutý směnný kurz do dvou Pracovních dnů od uzavření obchodu.</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Služba</w:t>
      </w:r>
      <w:r>
        <w:rPr>
          <w:rFonts w:ascii="Times New Roman" w:eastAsia="Times New Roman" w:hAnsi="Times New Roman" w:cs="Times New Roman"/>
          <w:color w:val="000000"/>
          <w:sz w:val="18"/>
          <w:szCs w:val="18"/>
        </w:rPr>
        <w:t>“ a „</w:t>
      </w:r>
      <w:r>
        <w:rPr>
          <w:rFonts w:ascii="Times New Roman" w:eastAsia="Times New Roman" w:hAnsi="Times New Roman" w:cs="Times New Roman"/>
          <w:b/>
          <w:color w:val="000000"/>
          <w:sz w:val="18"/>
          <w:szCs w:val="18"/>
        </w:rPr>
        <w:t>Služby</w:t>
      </w: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mají význam uvedený v článku 1.1,</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Ko</w:t>
      </w:r>
      <w:r>
        <w:rPr>
          <w:rFonts w:ascii="Times New Roman" w:eastAsia="Times New Roman" w:hAnsi="Times New Roman" w:cs="Times New Roman"/>
          <w:b/>
          <w:color w:val="000000"/>
          <w:sz w:val="18"/>
          <w:szCs w:val="18"/>
        </w:rPr>
        <w:t>nečnou částkou</w:t>
      </w:r>
      <w:r>
        <w:rPr>
          <w:rFonts w:ascii="Times New Roman" w:eastAsia="Times New Roman" w:hAnsi="Times New Roman" w:cs="Times New Roman"/>
          <w:color w:val="000000"/>
          <w:sz w:val="18"/>
          <w:szCs w:val="18"/>
        </w:rPr>
        <w:t>“ se rozumí částka uvedená v článku 11.2.</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Datem ukončení</w:t>
      </w:r>
      <w:r>
        <w:rPr>
          <w:rFonts w:ascii="Times New Roman" w:eastAsia="Times New Roman" w:hAnsi="Times New Roman" w:cs="Times New Roman"/>
          <w:color w:val="000000"/>
          <w:sz w:val="18"/>
          <w:szCs w:val="18"/>
        </w:rPr>
        <w:t>“ se rozumí datum ukončení této Dohody v souladu s článkem 10,</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Poskytovatelem třetí strany</w:t>
      </w:r>
      <w:r>
        <w:rPr>
          <w:rFonts w:ascii="Times New Roman" w:eastAsia="Times New Roman" w:hAnsi="Times New Roman" w:cs="Times New Roman"/>
          <w:color w:val="000000"/>
          <w:sz w:val="18"/>
          <w:szCs w:val="18"/>
        </w:rPr>
        <w:t>“ se rozumí příslušně oprávněný nebo registrovaný poskytovatel služeb informování o účtu (</w:t>
      </w:r>
      <w:r>
        <w:rPr>
          <w:rFonts w:ascii="Times New Roman" w:eastAsia="Times New Roman" w:hAnsi="Times New Roman" w:cs="Times New Roman"/>
          <w:b/>
          <w:color w:val="000000"/>
          <w:sz w:val="18"/>
          <w:szCs w:val="18"/>
        </w:rPr>
        <w:t>AISP</w:t>
      </w:r>
      <w:r>
        <w:rPr>
          <w:rFonts w:ascii="Times New Roman" w:eastAsia="Times New Roman" w:hAnsi="Times New Roman" w:cs="Times New Roman"/>
          <w:color w:val="000000"/>
          <w:sz w:val="18"/>
          <w:szCs w:val="18"/>
        </w:rPr>
        <w:t>), poskytovatel služeb iniciování platby (</w:t>
      </w:r>
      <w:r>
        <w:rPr>
          <w:rFonts w:ascii="Times New Roman" w:eastAsia="Times New Roman" w:hAnsi="Times New Roman" w:cs="Times New Roman"/>
          <w:b/>
          <w:color w:val="000000"/>
          <w:sz w:val="18"/>
          <w:szCs w:val="18"/>
        </w:rPr>
        <w:t>PISP</w:t>
      </w:r>
      <w:r>
        <w:rPr>
          <w:rFonts w:ascii="Times New Roman" w:eastAsia="Times New Roman" w:hAnsi="Times New Roman" w:cs="Times New Roman"/>
          <w:color w:val="000000"/>
          <w:sz w:val="18"/>
          <w:szCs w:val="18"/>
        </w:rPr>
        <w:t>) nebo vydavatel karetních platebních prostředků (</w:t>
      </w:r>
      <w:r>
        <w:rPr>
          <w:rFonts w:ascii="Times New Roman" w:eastAsia="Times New Roman" w:hAnsi="Times New Roman" w:cs="Times New Roman"/>
          <w:b/>
          <w:color w:val="000000"/>
          <w:sz w:val="18"/>
          <w:szCs w:val="18"/>
        </w:rPr>
        <w:t>CBPII</w:t>
      </w:r>
      <w:r>
        <w:rPr>
          <w:rFonts w:ascii="Times New Roman" w:eastAsia="Times New Roman" w:hAnsi="Times New Roman" w:cs="Times New Roman"/>
          <w:color w:val="000000"/>
          <w:sz w:val="18"/>
          <w:szCs w:val="18"/>
        </w:rPr>
        <w:t xml:space="preserve">)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Obchodem</w:t>
      </w:r>
      <w:r>
        <w:rPr>
          <w:rFonts w:ascii="Times New Roman" w:eastAsia="Times New Roman" w:hAnsi="Times New Roman" w:cs="Times New Roman"/>
          <w:color w:val="000000"/>
          <w:sz w:val="18"/>
          <w:szCs w:val="18"/>
        </w:rPr>
        <w:t>“ se rozumí Spotový obchod, Forwardový obchod nebo jakákoli jiná transakce, kterou s vámi uzavřeme v souladu s touto Dohodou nebo v souvislosti</w:t>
      </w:r>
      <w:r>
        <w:rPr>
          <w:rFonts w:ascii="Times New Roman" w:eastAsia="Times New Roman" w:hAnsi="Times New Roman" w:cs="Times New Roman"/>
          <w:color w:val="000000"/>
          <w:sz w:val="18"/>
          <w:szCs w:val="18"/>
        </w:rPr>
        <w:t xml:space="preserve"> s ní.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lastRenderedPageBreak/>
        <w:t>„</w:t>
      </w:r>
      <w:r>
        <w:rPr>
          <w:rFonts w:ascii="Times New Roman" w:eastAsia="Times New Roman" w:hAnsi="Times New Roman" w:cs="Times New Roman"/>
          <w:b/>
          <w:color w:val="000000"/>
          <w:sz w:val="18"/>
          <w:szCs w:val="18"/>
        </w:rPr>
        <w:t>Převodem</w:t>
      </w:r>
      <w:r>
        <w:rPr>
          <w:rFonts w:ascii="Times New Roman" w:eastAsia="Times New Roman" w:hAnsi="Times New Roman" w:cs="Times New Roman"/>
          <w:color w:val="000000"/>
          <w:sz w:val="18"/>
          <w:szCs w:val="18"/>
        </w:rPr>
        <w:t xml:space="preserve">“ se rozumí převod finančních prostředků Příjemci. </w:t>
      </w:r>
    </w:p>
    <w:p w:rsidR="00A01FBB" w:rsidRDefault="00C00DC0">
      <w:pPr>
        <w:numPr>
          <w:ilvl w:val="0"/>
          <w:numId w:val="2"/>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Potvrzením o transakci</w:t>
      </w:r>
      <w:r>
        <w:rPr>
          <w:rFonts w:ascii="Times New Roman" w:eastAsia="Times New Roman" w:hAnsi="Times New Roman" w:cs="Times New Roman"/>
          <w:color w:val="000000"/>
          <w:sz w:val="18"/>
          <w:szCs w:val="18"/>
        </w:rPr>
        <w:t>“ se rozumí námi e-mailem zaslané potvrzení, v němž jsou uvedeny všechny detailní podmínky Obchodu.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 této Dohodě platí, že:</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zmiňujeme nějakou osobu, může tento pojem znamenat jakoukoli fyzickou osobu, právnickou osobu, sdružení, obchodní sdružení, společnost, fond, organizaci, společný podnik, státní správu, místní nebo obecní orgán, vládní nebo nadnárodní orgán či minist</w:t>
      </w:r>
      <w:r>
        <w:rPr>
          <w:rFonts w:ascii="Times New Roman" w:eastAsia="Times New Roman" w:hAnsi="Times New Roman" w:cs="Times New Roman"/>
          <w:color w:val="000000"/>
          <w:sz w:val="18"/>
          <w:szCs w:val="18"/>
        </w:rPr>
        <w:t>erstvo nebo státní úřad nebo jakýkoli jiný subjekt,</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jakékoliv odkazy v čísle jednotném zahrnují číslo množné a naopak,</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jakékoli odkazy na denní doby znamenají denní dobu dle času platného v Belgii,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slova následující po slovech „zahrnují“, „zahrnuje“, „včet</w:t>
      </w:r>
      <w:r>
        <w:rPr>
          <w:rFonts w:ascii="Times New Roman" w:eastAsia="Times New Roman" w:hAnsi="Times New Roman" w:cs="Times New Roman"/>
          <w:color w:val="000000"/>
          <w:sz w:val="18"/>
          <w:szCs w:val="18"/>
        </w:rPr>
        <w:t xml:space="preserve">ně“ a „zejména“ nebo po podobných slovech či výrazech jsou pouze ilustrativní či pro zdůraznění a nemají za úkol omezovat význam slov uvedených před nimi,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odkazy na „smluvní stranu“ nebo „smluvní strany“ znamenají v závislosti na kontextu vás a/nebo nás 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číslování nadpisů a článků zde slouží pouze k orientaci a neovlivní výklad Dohody.</w:t>
      </w:r>
    </w:p>
    <w:p w:rsidR="00A01FBB" w:rsidRDefault="00C00DC0">
      <w:pPr>
        <w:keepNext/>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b/>
          <w:color w:val="000000"/>
          <w:sz w:val="18"/>
          <w:szCs w:val="18"/>
        </w:rPr>
      </w:pPr>
      <w:bookmarkStart w:id="1" w:name="_heading=h.30j0zll" w:colFirst="0" w:colLast="0"/>
      <w:bookmarkEnd w:id="1"/>
      <w:r>
        <w:rPr>
          <w:rFonts w:ascii="Times New Roman" w:eastAsia="Times New Roman" w:hAnsi="Times New Roman" w:cs="Times New Roman"/>
          <w:b/>
          <w:color w:val="000000"/>
          <w:sz w:val="18"/>
          <w:szCs w:val="18"/>
        </w:rPr>
        <w:t>Jak získat přístup k našim Službám</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Abyste mohli naše Služby využívat, musíte se zaregistrovat a vytvořit Obecný účet klienta, a to tak, že: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použijete náš Online systém, v němž kliknete na možnost „</w:t>
      </w:r>
      <w:r>
        <w:rPr>
          <w:rFonts w:ascii="Times New Roman" w:eastAsia="Times New Roman" w:hAnsi="Times New Roman" w:cs="Times New Roman"/>
          <w:i/>
          <w:color w:val="000000"/>
          <w:sz w:val="18"/>
          <w:szCs w:val="18"/>
        </w:rPr>
        <w:t>Otevřít účet</w:t>
      </w:r>
      <w:r>
        <w:rPr>
          <w:rFonts w:ascii="Times New Roman" w:eastAsia="Times New Roman" w:hAnsi="Times New Roman" w:cs="Times New Roman"/>
          <w:color w:val="000000"/>
          <w:sz w:val="18"/>
          <w:szCs w:val="18"/>
        </w:rPr>
        <w:t xml:space="preserve">“ a dále se budete řídit pokyny (včetně podpisu online Formuláře žádosti), nebo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vyplníte a podepíšete Formulář žádosti a vrátíte nám jej (e-mailem nebo poštou).</w:t>
      </w:r>
    </w:p>
    <w:p w:rsidR="00A01FBB" w:rsidRDefault="00C00DC0">
      <w:pPr>
        <w:numPr>
          <w:ilvl w:val="1"/>
          <w:numId w:val="1"/>
        </w:numPr>
        <w:pBdr>
          <w:top w:val="nil"/>
          <w:left w:val="nil"/>
          <w:bottom w:val="nil"/>
          <w:right w:val="nil"/>
          <w:between w:val="nil"/>
        </w:pBdr>
        <w:spacing w:after="240" w:line="240" w:lineRule="auto"/>
        <w:jc w:val="both"/>
      </w:pPr>
      <w:bookmarkStart w:id="2" w:name="_heading=h.1fob9te" w:colFirst="0" w:colLast="0"/>
      <w:bookmarkEnd w:id="2"/>
      <w:r>
        <w:rPr>
          <w:rFonts w:ascii="Times New Roman" w:eastAsia="Times New Roman" w:hAnsi="Times New Roman" w:cs="Times New Roman"/>
          <w:color w:val="000000"/>
          <w:sz w:val="18"/>
          <w:szCs w:val="18"/>
        </w:rPr>
        <w:t>Při používání Online syst</w:t>
      </w:r>
      <w:r>
        <w:rPr>
          <w:rFonts w:ascii="Times New Roman" w:eastAsia="Times New Roman" w:hAnsi="Times New Roman" w:cs="Times New Roman"/>
          <w:color w:val="000000"/>
          <w:sz w:val="18"/>
          <w:szCs w:val="18"/>
        </w:rPr>
        <w:t>ému:</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souhlasíte s tím, že budete přihlašovací údaje Obecného účtu klienta neustále udržovat v bezpečí, pravidelně měnit heslo a nikdy nesdělovat své přihlašovací údaje nebo heslo jiným osobám a</w:t>
      </w:r>
    </w:p>
    <w:p w:rsidR="00A01FBB" w:rsidRDefault="00C00DC0">
      <w:pPr>
        <w:numPr>
          <w:ilvl w:val="3"/>
          <w:numId w:val="1"/>
        </w:numPr>
        <w:pBdr>
          <w:top w:val="nil"/>
          <w:left w:val="nil"/>
          <w:bottom w:val="nil"/>
          <w:right w:val="nil"/>
          <w:between w:val="nil"/>
        </w:pBdr>
        <w:spacing w:after="240" w:line="240" w:lineRule="auto"/>
        <w:jc w:val="both"/>
      </w:pPr>
      <w:bookmarkStart w:id="3" w:name="_heading=h.3znysh7" w:colFirst="0" w:colLast="0"/>
      <w:bookmarkEnd w:id="3"/>
      <w:r>
        <w:rPr>
          <w:rFonts w:ascii="Times New Roman" w:eastAsia="Times New Roman" w:hAnsi="Times New Roman" w:cs="Times New Roman"/>
          <w:color w:val="000000"/>
          <w:sz w:val="18"/>
          <w:szCs w:val="18"/>
        </w:rPr>
        <w:t>pokud zjistíte, že vaše přihlašovací údaje, heslo nebo jiné be</w:t>
      </w:r>
      <w:r>
        <w:rPr>
          <w:rFonts w:ascii="Times New Roman" w:eastAsia="Times New Roman" w:hAnsi="Times New Roman" w:cs="Times New Roman"/>
          <w:color w:val="000000"/>
          <w:sz w:val="18"/>
          <w:szCs w:val="18"/>
        </w:rPr>
        <w:t>zpečnostní prvky související s vašim Obecným účtem klienta byly nebo mohly být ztraceny, odcizeny, neoprávněně používány nebo použity bez povolení nebo jinak ohroženy, musíte ihned (i) své heslo změnit a (ii) kontaktovat nás.</w:t>
      </w:r>
    </w:p>
    <w:p w:rsidR="00A01FBB" w:rsidRDefault="00C00DC0">
      <w:pPr>
        <w:keepNext/>
        <w:numPr>
          <w:ilvl w:val="0"/>
          <w:numId w:val="1"/>
        </w:numPr>
        <w:pBdr>
          <w:top w:val="nil"/>
          <w:left w:val="nil"/>
          <w:bottom w:val="nil"/>
          <w:right w:val="nil"/>
          <w:between w:val="nil"/>
        </w:pBdr>
        <w:spacing w:after="240" w:line="240" w:lineRule="auto"/>
        <w:jc w:val="both"/>
      </w:pPr>
      <w:bookmarkStart w:id="4" w:name="_heading=h.2et92p0" w:colFirst="0" w:colLast="0"/>
      <w:bookmarkEnd w:id="4"/>
      <w:r>
        <w:rPr>
          <w:rFonts w:ascii="Times New Roman" w:eastAsia="Times New Roman" w:hAnsi="Times New Roman" w:cs="Times New Roman"/>
          <w:b/>
          <w:color w:val="000000"/>
          <w:sz w:val="18"/>
          <w:szCs w:val="18"/>
        </w:rPr>
        <w:t>Váš vztah s námi</w:t>
      </w:r>
    </w:p>
    <w:p w:rsidR="00A01FBB" w:rsidRDefault="00C00DC0">
      <w:pPr>
        <w:numPr>
          <w:ilvl w:val="1"/>
          <w:numId w:val="1"/>
        </w:numPr>
        <w:pBdr>
          <w:top w:val="nil"/>
          <w:left w:val="nil"/>
          <w:bottom w:val="nil"/>
          <w:right w:val="nil"/>
          <w:between w:val="nil"/>
        </w:pBdr>
        <w:spacing w:after="240" w:line="240" w:lineRule="auto"/>
        <w:jc w:val="both"/>
      </w:pPr>
      <w:bookmarkStart w:id="5" w:name="_heading=h.tyjcwt" w:colFirst="0" w:colLast="0"/>
      <w:bookmarkEnd w:id="5"/>
      <w:r>
        <w:rPr>
          <w:rFonts w:ascii="Times New Roman" w:eastAsia="Times New Roman" w:hAnsi="Times New Roman" w:cs="Times New Roman"/>
          <w:color w:val="000000"/>
          <w:sz w:val="18"/>
          <w:szCs w:val="18"/>
        </w:rPr>
        <w:t>Tato Dohoda m</w:t>
      </w:r>
      <w:r>
        <w:rPr>
          <w:rFonts w:ascii="Times New Roman" w:eastAsia="Times New Roman" w:hAnsi="Times New Roman" w:cs="Times New Roman"/>
          <w:color w:val="000000"/>
          <w:sz w:val="18"/>
          <w:szCs w:val="18"/>
        </w:rPr>
        <w:t xml:space="preserve">ezi vámi a námi nabývá účinnosti ve chvíli, podle toho, co nastane dříve, kdy: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otevřete Obecný účet klienta v našem Online systému a podepíšete online Formulář žádosti nebo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podepíšete a vrátíte nám kopii Formuláře žádosti (e-mailem nebo poštou),</w:t>
      </w:r>
    </w:p>
    <w:p w:rsidR="00A01FBB" w:rsidRDefault="00C00DC0">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(dále jen „</w:t>
      </w:r>
      <w:r>
        <w:rPr>
          <w:rFonts w:ascii="Times New Roman" w:eastAsia="Times New Roman" w:hAnsi="Times New Roman" w:cs="Times New Roman"/>
          <w:b/>
          <w:color w:val="000000"/>
          <w:sz w:val="18"/>
          <w:szCs w:val="18"/>
        </w:rPr>
        <w:t>Datum účinnosti</w:t>
      </w:r>
      <w:r>
        <w:rPr>
          <w:rFonts w:ascii="Times New Roman" w:eastAsia="Times New Roman" w:hAnsi="Times New Roman" w:cs="Times New Roman"/>
          <w:color w:val="000000"/>
          <w:sz w:val="18"/>
          <w:szCs w:val="18"/>
        </w:rPr>
        <w:t xml:space="preserve">“).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Pokud dojde ke změně informací, které jste nám dříve poskytli, musíte nás o tom co nejdříve informovat, včetně:</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změna jména, adresy nebo oprávněných stran 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zásadní změny vaší Finanční pozice. </w:t>
      </w:r>
    </w:p>
    <w:p w:rsidR="00A01FBB" w:rsidRDefault="00C00DC0">
      <w:pPr>
        <w:numPr>
          <w:ilvl w:val="1"/>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Rozumíte a souhlasíte s tím, že pokud se kdykoli před Datem ukončení budeme domnívat (podle našeho výhradního a absolutního uvážení), že nastala jedna nebo více událostí uvedených v článku 10.2 níže a ve vztahu k vám i nadále pokračuje, můžeme vám bez před</w:t>
      </w:r>
      <w:r>
        <w:rPr>
          <w:rFonts w:ascii="Times New Roman" w:eastAsia="Times New Roman" w:hAnsi="Times New Roman" w:cs="Times New Roman"/>
          <w:color w:val="000000"/>
          <w:sz w:val="18"/>
          <w:szCs w:val="18"/>
        </w:rPr>
        <w:t xml:space="preserve">chozího oznámení pozastavit: </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poskytování všech Služeb nebo jakékoli Služby podle této Dohody,</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 xml:space="preserve">platbu jakékoli částky, která se stala splatnou a kterou vám máme zaplatit a/nebo </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 xml:space="preserve">veškeré debetní nebo kreditní položky prováděné na vašem Obecném účtu klienta. </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Vaše prohlášení, záruky a závazky</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Prohlašujete, zaručujete a zavazujete se nám, že ke Dni účinnosti i po něm:</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budete vždy dodržovat všechny Platné právní předpisy, jakýkoli příkaz či rozsudek soudu nebo jiného vládního úřadu, který se vás týká a nebudete Služby a/nebo Obecný účet klienta využívat k praní peněz, daňovým únikům, financování terorismu ani k jiným nez</w:t>
      </w:r>
      <w:r>
        <w:rPr>
          <w:rFonts w:ascii="Times New Roman" w:eastAsia="Times New Roman" w:hAnsi="Times New Roman" w:cs="Times New Roman"/>
          <w:color w:val="000000"/>
          <w:sz w:val="18"/>
          <w:szCs w:val="18"/>
        </w:rPr>
        <w:t>ákonným aktivitám,</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vy a každá Oprávněná strana máte a ponecháte si všechna požadovaná práva, pravomoci, oprávnění, svolení, licence, souhlasy, povolení a zmocnění k uzavření této Dohody, k využití Služeb a k plnění vašich povinností podle této Dohody,</w:t>
      </w:r>
    </w:p>
    <w:p w:rsidR="00A01FBB" w:rsidRDefault="00C00DC0">
      <w:pPr>
        <w:numPr>
          <w:ilvl w:val="3"/>
          <w:numId w:val="1"/>
        </w:numPr>
        <w:pBdr>
          <w:top w:val="nil"/>
          <w:left w:val="nil"/>
          <w:bottom w:val="nil"/>
          <w:right w:val="nil"/>
          <w:between w:val="nil"/>
        </w:pBdr>
        <w:tabs>
          <w:tab w:val="left" w:pos="720"/>
        </w:tabs>
        <w:spacing w:after="240" w:line="240" w:lineRule="auto"/>
        <w:jc w:val="both"/>
      </w:pPr>
      <w:bookmarkStart w:id="6" w:name="_heading=h.3dy6vkm" w:colFirst="0" w:colLast="0"/>
      <w:bookmarkEnd w:id="6"/>
      <w:r>
        <w:rPr>
          <w:rFonts w:ascii="Times New Roman" w:eastAsia="Times New Roman" w:hAnsi="Times New Roman" w:cs="Times New Roman"/>
          <w:color w:val="000000"/>
          <w:sz w:val="18"/>
          <w:szCs w:val="18"/>
        </w:rPr>
        <w:t>odpo</w:t>
      </w:r>
      <w:r>
        <w:rPr>
          <w:rFonts w:ascii="Times New Roman" w:eastAsia="Times New Roman" w:hAnsi="Times New Roman" w:cs="Times New Roman"/>
          <w:color w:val="000000"/>
          <w:sz w:val="18"/>
          <w:szCs w:val="18"/>
        </w:rPr>
        <w:t>vídáte jako zmocnitel za své vlastní závazky podle této Dohody (včetně mimo jiné za veškeré Obchody uzavřené s námi),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všechny informace, které nám čas od času poskytnete (včetně informací uvedených ve Formuláři žádosti), jsou pravdivé, přesné a úplné ve v</w:t>
      </w:r>
      <w:r>
        <w:rPr>
          <w:rFonts w:ascii="Times New Roman" w:eastAsia="Times New Roman" w:hAnsi="Times New Roman" w:cs="Times New Roman"/>
          <w:color w:val="000000"/>
          <w:sz w:val="18"/>
          <w:szCs w:val="18"/>
        </w:rPr>
        <w:t xml:space="preserve">šech podstatných ohledech,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tyto správně vyplněné formuláře, dokumentaci nebo jiné informace, které můžeme příležitostně požadovat, nám poskytnete k tomu, abychom (i) splnili nebo aby nám pomohly splnit naše povinnosti podle Platných právních předpisů nebo</w:t>
      </w:r>
      <w:r>
        <w:rPr>
          <w:rFonts w:ascii="Times New Roman" w:eastAsia="Times New Roman" w:hAnsi="Times New Roman" w:cs="Times New Roman"/>
          <w:color w:val="000000"/>
          <w:sz w:val="18"/>
          <w:szCs w:val="18"/>
        </w:rPr>
        <w:t xml:space="preserve"> (ii) abychom určili, zda máme v souladu s Platnými právními předpisy nějaké daňové povinnosti,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máte potřebné zkušenosti a znalosti pro (a) pochopení rizik souvisejících s jakýmkoli Obchodem uzavřeným podle této Dohody nebo v souvislosti s ní a (b) v souv</w:t>
      </w:r>
      <w:r>
        <w:rPr>
          <w:rFonts w:ascii="Times New Roman" w:eastAsia="Times New Roman" w:hAnsi="Times New Roman" w:cs="Times New Roman"/>
          <w:color w:val="000000"/>
          <w:sz w:val="18"/>
          <w:szCs w:val="18"/>
        </w:rPr>
        <w:t>islosti se devizovými trhy, produkty a službami, 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že jakýkoli Forwardový obchod, který jste uzavřeli, je pouze (a) z nespekulativních důvodů a (b) k usnadnění vaší platby za zboží, služby a/nebo přímé investice.</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Odpovědnost</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Rozumíte a souhlasíte s tím, že neposkytujeme žádné prohlášení ani záruky (ať už vám nebo jakékoli jiné osobě) toho, že Služby, které jsou vám podle této Dohody poskytovány, splní jakékoli konkrétní požadavky, že jejich fungování bude zcela bezchybné nebo </w:t>
      </w:r>
      <w:r>
        <w:rPr>
          <w:rFonts w:ascii="Times New Roman" w:eastAsia="Times New Roman" w:hAnsi="Times New Roman" w:cs="Times New Roman"/>
          <w:color w:val="000000"/>
          <w:sz w:val="18"/>
          <w:szCs w:val="18"/>
        </w:rPr>
        <w:t>že vady budeme schopni opravit nebo odstranit. Nedojde-li k podvodu, žádné ústní nebo písemné informace nebo rady, které vám poskytneme my nebo naše Přidružené společnosti (nebo ředitelé, vedoucí pracovníci, zaměstnanci, zástupci a subdodavatelé naší spole</w:t>
      </w:r>
      <w:r>
        <w:rPr>
          <w:rFonts w:ascii="Times New Roman" w:eastAsia="Times New Roman" w:hAnsi="Times New Roman" w:cs="Times New Roman"/>
          <w:color w:val="000000"/>
          <w:sz w:val="18"/>
          <w:szCs w:val="18"/>
        </w:rPr>
        <w:t>čnosti nebo našich Přidružených společností), nepředstavují prohlášení ani záruku a ani nezakládají jinou odpovědnost než tu, která je výslovně stanovena v této Dohodě.</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není v této Dohodě výslovně uvedeno jinak, jsou On-line systém a veškeré příručky</w:t>
      </w:r>
      <w:r>
        <w:rPr>
          <w:rFonts w:ascii="Times New Roman" w:eastAsia="Times New Roman" w:hAnsi="Times New Roman" w:cs="Times New Roman"/>
          <w:color w:val="000000"/>
          <w:sz w:val="18"/>
          <w:szCs w:val="18"/>
        </w:rPr>
        <w:t xml:space="preserve"> nebo jiný materiál, které jsou vám podle této Dohody poskytnuty, poskytovány „tak, jak jsou“ a „jak jsou k dispozici“, a souhlasíte s tím, že výslovné závazky a záruky, které jsme učinili v rámci této Dohody, jsou náhradou a vyloučením záruky, podmínky ne</w:t>
      </w:r>
      <w:r>
        <w:rPr>
          <w:rFonts w:ascii="Times New Roman" w:eastAsia="Times New Roman" w:hAnsi="Times New Roman" w:cs="Times New Roman"/>
          <w:color w:val="000000"/>
          <w:sz w:val="18"/>
          <w:szCs w:val="18"/>
        </w:rPr>
        <w:t>bo prohlášení jakéhokoli druhu, výslovných nebo předpokládaných, zákonných nebo jiných, týkajících se On-line systému nebo příruček nebo jiných materiálů, které vám byly poskytnuty ve spojitosti s touto Dohodou, mimo jiné včetně spolehlivosti, dostupnosti,</w:t>
      </w:r>
      <w:r>
        <w:rPr>
          <w:rFonts w:ascii="Times New Roman" w:eastAsia="Times New Roman" w:hAnsi="Times New Roman" w:cs="Times New Roman"/>
          <w:color w:val="000000"/>
          <w:sz w:val="18"/>
          <w:szCs w:val="18"/>
        </w:rPr>
        <w:t xml:space="preserve"> přesnosti, úplnosti, výkonu, funkčnosti, shody s jakýmkoli popisem, uspokojivé kvality, způsobilosti k danému účelu nebo absence chyb nebo vad.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Souhlasíte s tím, že Online systém je a zůstane výhradním majetkem společnosti Ebury, a je vám </w:t>
      </w:r>
      <w:r>
        <w:rPr>
          <w:rFonts w:ascii="Times New Roman" w:eastAsia="Times New Roman" w:hAnsi="Times New Roman" w:cs="Times New Roman"/>
          <w:color w:val="000000"/>
          <w:sz w:val="18"/>
          <w:szCs w:val="18"/>
        </w:rPr>
        <w:t>udělena nevýhradní, nepřenositelná a nesublicencovatelná licence k přístupu do Online systému výhradně v souvislosti s touto Dohodou. Všechna práva duševního vlastnictví k Online systému jsou i nadále vlastnictvím společnosti Ebury nebo třetích stran, kter</w:t>
      </w:r>
      <w:r>
        <w:rPr>
          <w:rFonts w:ascii="Times New Roman" w:eastAsia="Times New Roman" w:hAnsi="Times New Roman" w:cs="Times New Roman"/>
          <w:color w:val="000000"/>
          <w:sz w:val="18"/>
          <w:szCs w:val="18"/>
        </w:rPr>
        <w:t>é společnosti Ebury k nim udělily licenci. Nemáte oprávnění znovu vytvářet, kopírovat, upravovat, reprodukovat nebo distribuovat Online systém, ani z něj vytvářet odvozená díla, ani povolit jeho zpětné inženýrství, demontáž, dekompilaci, ani jiný pokus o z</w:t>
      </w:r>
      <w:r>
        <w:rPr>
          <w:rFonts w:ascii="Times New Roman" w:eastAsia="Times New Roman" w:hAnsi="Times New Roman" w:cs="Times New Roman"/>
          <w:color w:val="000000"/>
          <w:sz w:val="18"/>
          <w:szCs w:val="18"/>
        </w:rPr>
        <w:t xml:space="preserve">jištění zdrojového kódu nebo interního fungování Online systému.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data, která jsou přenášena prostřednictvím Online systému a/nebo elektronicky, nemusí být šifrována, a že i když budou zašifrována, mohou k nim mít př</w:t>
      </w:r>
      <w:r>
        <w:rPr>
          <w:rFonts w:ascii="Times New Roman" w:eastAsia="Times New Roman" w:hAnsi="Times New Roman" w:cs="Times New Roman"/>
          <w:color w:val="000000"/>
          <w:sz w:val="18"/>
          <w:szCs w:val="18"/>
        </w:rPr>
        <w:t>ístup nebo s nimi manipulovat neoprávněné strany a nemusí tak dorazit v přenášené formě (nebo vůbec) a/nebo budou poškozena a/nebo mohou obsahovat škodlivý kód, a vy souhlasíte s tím, že veškeré nebezpečí ztráty, které z toho vyplývá nebo s tím souvisí, po</w:t>
      </w:r>
      <w:r>
        <w:rPr>
          <w:rFonts w:ascii="Times New Roman" w:eastAsia="Times New Roman" w:hAnsi="Times New Roman" w:cs="Times New Roman"/>
          <w:color w:val="000000"/>
          <w:sz w:val="18"/>
          <w:szCs w:val="18"/>
        </w:rPr>
        <w:t xml:space="preserve">dstupujete.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Aniž by tím byly dotčeny níže uvedené články ‎6.6 a ‎6.7, nenese společnost Ebury ani žádná z jejich Přidružených společnosti odpovědnost vůči vám za jakékoli nepřímé, zvláštní, následné nebo náhodné ztráty zisku, obchodu, zakázek, dobrého jmé</w:t>
      </w:r>
      <w:r>
        <w:rPr>
          <w:rFonts w:ascii="Times New Roman" w:eastAsia="Times New Roman" w:hAnsi="Times New Roman" w:cs="Times New Roman"/>
          <w:color w:val="000000"/>
          <w:sz w:val="18"/>
          <w:szCs w:val="18"/>
        </w:rPr>
        <w:t xml:space="preserve">na, reputace, příležitosti, produkce příjmů nebo očekávaných úspor v důsledku nebo v souvislosti s dodáním, nedodáním nebo zpožděním při poskytování některé ze Služeb, Online systému nebo jinak v souvislosti s touto Dohodou.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7" w:name="_heading=h.1t3h5sf" w:colFirst="0" w:colLast="0"/>
      <w:bookmarkEnd w:id="7"/>
      <w:r>
        <w:rPr>
          <w:rFonts w:ascii="Times New Roman" w:eastAsia="Times New Roman" w:hAnsi="Times New Roman" w:cs="Times New Roman"/>
          <w:color w:val="000000"/>
          <w:sz w:val="18"/>
          <w:szCs w:val="18"/>
        </w:rPr>
        <w:t>Neneseme zodpovědnost za žádné</w:t>
      </w:r>
      <w:r>
        <w:rPr>
          <w:rFonts w:ascii="Times New Roman" w:eastAsia="Times New Roman" w:hAnsi="Times New Roman" w:cs="Times New Roman"/>
          <w:color w:val="000000"/>
          <w:sz w:val="18"/>
          <w:szCs w:val="18"/>
        </w:rPr>
        <w:t xml:space="preserve"> vzniklé ztráty v následujících případech:</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pokud nám Platné právní předpisy zabrání ve splnění některé z našich povinností vyplývajících z této Dohody,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na základě Události vyšší moci nebo v souvislosti s ní,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 základě vašeho nesplnění podmínek článku 3.2 nebo</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 důsledku jakékoli Služby, která vám byla poskytnuta nebo v souvislosti s ní (včetně mimo jiné Převodu nebo Obchodu), pokud jsme jednali na základě pokynů, o nichž jsme se důvodně domnívali, že byly pos</w:t>
      </w:r>
      <w:r>
        <w:rPr>
          <w:rFonts w:ascii="Times New Roman" w:eastAsia="Times New Roman" w:hAnsi="Times New Roman" w:cs="Times New Roman"/>
          <w:color w:val="000000"/>
          <w:sz w:val="18"/>
          <w:szCs w:val="18"/>
        </w:rPr>
        <w:t>kytnuty vámi nebo Oprávněnou osobou.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8" w:name="_heading=h.4d34og8" w:colFirst="0" w:colLast="0"/>
      <w:bookmarkEnd w:id="8"/>
      <w:r>
        <w:rPr>
          <w:rFonts w:ascii="Times New Roman" w:eastAsia="Times New Roman" w:hAnsi="Times New Roman" w:cs="Times New Roman"/>
          <w:color w:val="000000"/>
          <w:sz w:val="18"/>
          <w:szCs w:val="18"/>
        </w:rPr>
        <w:t>Naše celková odpovědnost vůči vám za jakoukoli ztrátu nebo jinak:</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vyplývající ze skutečnosti, že jsme Převod nebo Obchod nezpracovali v souladu s touto Dohodou, se omezuje na náklady opětovného zpracování daného Převodu</w:t>
      </w:r>
      <w:r>
        <w:rPr>
          <w:rFonts w:ascii="Times New Roman" w:eastAsia="Times New Roman" w:hAnsi="Times New Roman" w:cs="Times New Roman"/>
          <w:color w:val="000000"/>
          <w:sz w:val="18"/>
          <w:szCs w:val="18"/>
        </w:rPr>
        <w:t xml:space="preserve"> či Obchodu po odečtení příslušných poplatků splatných v náš prospěch, 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vyplývající z nedbalosti, porušení smlouvy, poskytnutí nesprávných informací nebo jiné skutečnosti na základě této Dohody nebo v souvislosti s ní se omezuje na souhrnné poplatky nám u</w:t>
      </w:r>
      <w:r>
        <w:rPr>
          <w:rFonts w:ascii="Times New Roman" w:eastAsia="Times New Roman" w:hAnsi="Times New Roman" w:cs="Times New Roman"/>
          <w:color w:val="000000"/>
          <w:sz w:val="18"/>
          <w:szCs w:val="18"/>
        </w:rPr>
        <w:t xml:space="preserve">hrazené podle níže uvedeného článku 14.4 za dobu 12 měsíců před datem, kdy došlo k příslušné nedbalosti, porušení smlouvy, poskytnutí nesprávných informací nebo jiných skutečností.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Přestože vám můžeme poskytnout informace o devizových trzích a související</w:t>
      </w:r>
      <w:r>
        <w:rPr>
          <w:rFonts w:ascii="Times New Roman" w:eastAsia="Times New Roman" w:hAnsi="Times New Roman" w:cs="Times New Roman"/>
          <w:color w:val="000000"/>
          <w:sz w:val="18"/>
          <w:szCs w:val="18"/>
        </w:rPr>
        <w:t xml:space="preserve">ch záležitostech, rady neposkytujeme. Jakékoli rozhodnutí o uzavření Obchodu nebo žádost o Převod je učiněno na základě vašeho vlastního uvážení. Je vaší povinností se seznámit se s devizovými produkty a službami. </w:t>
      </w:r>
    </w:p>
    <w:p w:rsidR="00A01FBB" w:rsidRDefault="00C00DC0">
      <w:pPr>
        <w:keepNext/>
        <w:numPr>
          <w:ilvl w:val="0"/>
          <w:numId w:val="1"/>
        </w:numPr>
        <w:pBdr>
          <w:top w:val="nil"/>
          <w:left w:val="nil"/>
          <w:bottom w:val="nil"/>
          <w:right w:val="nil"/>
          <w:between w:val="nil"/>
        </w:pBdr>
        <w:spacing w:after="240" w:line="240" w:lineRule="auto"/>
        <w:jc w:val="both"/>
      </w:pPr>
      <w:bookmarkStart w:id="9" w:name="_heading=h.2s8eyo1" w:colFirst="0" w:colLast="0"/>
      <w:bookmarkEnd w:id="9"/>
      <w:r>
        <w:rPr>
          <w:rFonts w:ascii="Times New Roman" w:eastAsia="Times New Roman" w:hAnsi="Times New Roman" w:cs="Times New Roman"/>
          <w:b/>
          <w:color w:val="000000"/>
          <w:sz w:val="18"/>
          <w:szCs w:val="18"/>
        </w:rPr>
        <w:t>Odškodnění</w:t>
      </w:r>
    </w:p>
    <w:p w:rsidR="00A01FBB" w:rsidRDefault="00C00DC0">
      <w:pPr>
        <w:numPr>
          <w:ilvl w:val="1"/>
          <w:numId w:val="1"/>
        </w:numPr>
        <w:pBdr>
          <w:top w:val="nil"/>
          <w:left w:val="nil"/>
          <w:bottom w:val="nil"/>
          <w:right w:val="nil"/>
          <w:between w:val="nil"/>
        </w:pBdr>
        <w:spacing w:after="240" w:line="240" w:lineRule="auto"/>
        <w:jc w:val="both"/>
      </w:pPr>
      <w:bookmarkStart w:id="10" w:name="_heading=h.17dp8vu" w:colFirst="0" w:colLast="0"/>
      <w:bookmarkEnd w:id="10"/>
      <w:r>
        <w:rPr>
          <w:rFonts w:ascii="Times New Roman" w:eastAsia="Times New Roman" w:hAnsi="Times New Roman" w:cs="Times New Roman"/>
          <w:color w:val="000000"/>
          <w:sz w:val="18"/>
          <w:szCs w:val="18"/>
        </w:rPr>
        <w:t>Zavazujete se odškodnit a zbav</w:t>
      </w:r>
      <w:r>
        <w:rPr>
          <w:rFonts w:ascii="Times New Roman" w:eastAsia="Times New Roman" w:hAnsi="Times New Roman" w:cs="Times New Roman"/>
          <w:color w:val="000000"/>
          <w:sz w:val="18"/>
          <w:szCs w:val="18"/>
        </w:rPr>
        <w:t>it odpovědnosti společnost Ebury a její Přidružené společnosti (a naše a jejich příslušné ředitele, vedoucí pracovníky, zaměstnance, zástupce a subdodavatele) (jednotlivě dále jen „</w:t>
      </w:r>
      <w:r>
        <w:rPr>
          <w:rFonts w:ascii="Times New Roman" w:eastAsia="Times New Roman" w:hAnsi="Times New Roman" w:cs="Times New Roman"/>
          <w:b/>
          <w:color w:val="000000"/>
          <w:sz w:val="18"/>
          <w:szCs w:val="18"/>
        </w:rPr>
        <w:t>Odškodňovaná osoba</w:t>
      </w:r>
      <w:r>
        <w:rPr>
          <w:rFonts w:ascii="Times New Roman" w:eastAsia="Times New Roman" w:hAnsi="Times New Roman" w:cs="Times New Roman"/>
          <w:color w:val="000000"/>
          <w:sz w:val="18"/>
          <w:szCs w:val="18"/>
        </w:rPr>
        <w:t>“ a společně dále jen „</w:t>
      </w:r>
      <w:r>
        <w:rPr>
          <w:rFonts w:ascii="Times New Roman" w:eastAsia="Times New Roman" w:hAnsi="Times New Roman" w:cs="Times New Roman"/>
          <w:b/>
          <w:color w:val="000000"/>
          <w:sz w:val="18"/>
          <w:szCs w:val="18"/>
        </w:rPr>
        <w:t>Odškodňované osoby</w:t>
      </w:r>
      <w:r>
        <w:rPr>
          <w:rFonts w:ascii="Times New Roman" w:eastAsia="Times New Roman" w:hAnsi="Times New Roman" w:cs="Times New Roman"/>
          <w:color w:val="000000"/>
          <w:sz w:val="18"/>
          <w:szCs w:val="18"/>
        </w:rPr>
        <w:t>“) v souvislosti</w:t>
      </w:r>
      <w:r>
        <w:rPr>
          <w:rFonts w:ascii="Times New Roman" w:eastAsia="Times New Roman" w:hAnsi="Times New Roman" w:cs="Times New Roman"/>
          <w:color w:val="000000"/>
          <w:sz w:val="18"/>
          <w:szCs w:val="18"/>
        </w:rPr>
        <w:t xml:space="preserve"> s veškerými ztrátami, které kdokoliv z nich utrpěl nebo komukoli nastaly v průběhu nebo v důsledku jednání nebo opomenutí při poskytování některé ze Služeb nebo jinak podle vašich pokynů v souladu s touto Dohodou nebo které byly jinak způsobené nedodržení</w:t>
      </w:r>
      <w:r>
        <w:rPr>
          <w:rFonts w:ascii="Times New Roman" w:eastAsia="Times New Roman" w:hAnsi="Times New Roman" w:cs="Times New Roman"/>
          <w:color w:val="000000"/>
          <w:sz w:val="18"/>
          <w:szCs w:val="18"/>
        </w:rPr>
        <w:t xml:space="preserve">m povinností nebo prohlášení a záruk z vaší strany vyplývajících z této Dohody, s výjimkou případů, kdy tyto Ztráty vyplývají přímo z úmyslného pochybení, podvodu nebo nedbalosti ze strany dotčené Odškodňované osoby.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Výhody článku ‎7.1 se vztahují na každ</w:t>
      </w:r>
      <w:r>
        <w:rPr>
          <w:rFonts w:ascii="Times New Roman" w:eastAsia="Times New Roman" w:hAnsi="Times New Roman" w:cs="Times New Roman"/>
          <w:color w:val="000000"/>
          <w:sz w:val="18"/>
          <w:szCs w:val="18"/>
        </w:rPr>
        <w:t>ou Odškodňovanou osobu, a aniž by tím byl dotčen článek ‎27.2, můžeme je vymáhat našim vlastním jménem nebo jménem Odškodňovaných osob. Zříkáte se jakéhokoli práva, které by vyžadovalo, abychom (nebo jakákoli jiná Odškodňovaná osoba) podnikli proti jakékol</w:t>
      </w:r>
      <w:r>
        <w:rPr>
          <w:rFonts w:ascii="Times New Roman" w:eastAsia="Times New Roman" w:hAnsi="Times New Roman" w:cs="Times New Roman"/>
          <w:color w:val="000000"/>
          <w:sz w:val="18"/>
          <w:szCs w:val="18"/>
        </w:rPr>
        <w:t>i osobě právní kroky nebo u ní uplatnili jiná práva, zajištění či zaplacení pohledávky před tím, než vzneseme nárok vůči vám podle tohoto článku 7. Toto zřeknutí se práv platí bez ohledu na Platné právní předpisy či ustanovení této Dohody, která by s tím b</w:t>
      </w:r>
      <w:r>
        <w:rPr>
          <w:rFonts w:ascii="Times New Roman" w:eastAsia="Times New Roman" w:hAnsi="Times New Roman" w:cs="Times New Roman"/>
          <w:color w:val="000000"/>
          <w:sz w:val="18"/>
          <w:szCs w:val="18"/>
        </w:rPr>
        <w:t xml:space="preserve">yla v rozporu. Dále výslovně vyjadřujete svoji vůli, aby se toto </w:t>
      </w:r>
      <w:r>
        <w:rPr>
          <w:rFonts w:ascii="Times New Roman" w:eastAsia="Times New Roman" w:hAnsi="Times New Roman" w:cs="Times New Roman"/>
          <w:color w:val="000000"/>
          <w:sz w:val="18"/>
          <w:szCs w:val="18"/>
        </w:rPr>
        <w:lastRenderedPageBreak/>
        <w:t>odškodnění příležitostně vztahovalo i na každou změnu této Dohody.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 důvodu zamezení pochybnostem platí, že pokud Příjemce nebo jiná třetí osoba uplatní vůči Odškodňovaným osobám nárok, jsme oprávněni tento nárok vyrovnat nebo jinak vyřídit podle vlastního uvážení.  Dále platí, že pokud na základě platby, zajištění nebo j</w:t>
      </w:r>
      <w:r>
        <w:rPr>
          <w:rFonts w:ascii="Times New Roman" w:eastAsia="Times New Roman" w:hAnsi="Times New Roman" w:cs="Times New Roman"/>
          <w:color w:val="000000"/>
          <w:sz w:val="18"/>
          <w:szCs w:val="18"/>
        </w:rPr>
        <w:t>iné dispozice (ať v souvislosti s vašimi povinnostmi, zajištěním těchto povinností nebo jinak) provedeme úplné nebo částečné zproštění, vzdání se nebo vyrovnání, kterému je třeba zamezit nebo musí být vráceno do původního stavu v případě konkurzního řízení</w:t>
      </w:r>
      <w:r>
        <w:rPr>
          <w:rFonts w:ascii="Times New Roman" w:eastAsia="Times New Roman" w:hAnsi="Times New Roman" w:cs="Times New Roman"/>
          <w:color w:val="000000"/>
          <w:sz w:val="18"/>
          <w:szCs w:val="18"/>
        </w:rPr>
        <w:t>, likvidace, konkurzní správy či bez omezení v jiných případech, zůstává vaše odpovědnost podle tohoto článku 7 v platnosti nebo bude znovu uplatňována, jako kdyby ke zproštění, vzdání se nebo vyrovnání nedošlo.</w:t>
      </w:r>
    </w:p>
    <w:p w:rsidR="00A01FBB" w:rsidRDefault="00C00DC0">
      <w:pPr>
        <w:keepNext/>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b/>
          <w:color w:val="000000"/>
          <w:sz w:val="18"/>
          <w:szCs w:val="18"/>
        </w:rPr>
      </w:pPr>
      <w:bookmarkStart w:id="11" w:name="_heading=h.3rdcrjn" w:colFirst="0" w:colLast="0"/>
      <w:bookmarkEnd w:id="11"/>
      <w:r>
        <w:rPr>
          <w:rFonts w:ascii="Times New Roman" w:eastAsia="Times New Roman" w:hAnsi="Times New Roman" w:cs="Times New Roman"/>
          <w:b/>
          <w:color w:val="000000"/>
          <w:sz w:val="18"/>
          <w:szCs w:val="18"/>
        </w:rPr>
        <w:t>Kombinace a konsolidace účtů a práva zápočtu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v souladu s Platnými právními předpisy máme právo dle svého vlastního uvážení kdykoli a bez předchozího upozornění (a) převést jakýkoli majetek mezi kterýmkoli z vašich Obecných účtů klienta, (b) kombinovat sloučení</w:t>
      </w:r>
      <w:r>
        <w:rPr>
          <w:rFonts w:ascii="Times New Roman" w:eastAsia="Times New Roman" w:hAnsi="Times New Roman" w:cs="Times New Roman"/>
          <w:color w:val="000000"/>
          <w:sz w:val="18"/>
          <w:szCs w:val="18"/>
        </w:rPr>
        <w:t>m nebo konsolidovat všechny vaše účty v rámci Obecného účtu klienta a/nebo (c) započítat jakoukoli částku k dobru z jakéhokoli Obecného účtu klienta proti platbám, nárokům, nákladům, poplatkům, pokutám, výdajům nebo jiným závazkům, které nám dlužíte, kromě</w:t>
      </w:r>
      <w:r>
        <w:rPr>
          <w:rFonts w:ascii="Times New Roman" w:eastAsia="Times New Roman" w:hAnsi="Times New Roman" w:cs="Times New Roman"/>
          <w:color w:val="000000"/>
          <w:sz w:val="18"/>
          <w:szCs w:val="18"/>
        </w:rPr>
        <w:t xml:space="preserve"> případů, kdy bylo mezi námi dohodnuto, že konkrétní Obecný účet klienta nebo Obecné účty klienta nebudou podléhat ustanovením tohoto článku.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Kdykoli a příležitostně můžeme bez předchozího upozornění započítat jakoukoli částku, kterou nám dlužíte (nebo kte</w:t>
      </w:r>
      <w:r>
        <w:rPr>
          <w:rFonts w:ascii="Times New Roman" w:eastAsia="Times New Roman" w:hAnsi="Times New Roman" w:cs="Times New Roman"/>
          <w:color w:val="000000"/>
          <w:sz w:val="18"/>
          <w:szCs w:val="18"/>
        </w:rPr>
        <w:t>rékoli z našich Přidružených společností), proti jakékoli jiné částce, kterou vám dlužíme, včetně částek, které nám</w:t>
      </w:r>
      <w:r w:rsidR="00EC20FB">
        <w:rPr>
          <w:rFonts w:ascii="Times New Roman" w:eastAsia="Times New Roman" w:hAnsi="Times New Roman" w:cs="Times New Roman"/>
          <w:color w:val="000000"/>
          <w:sz w:val="18"/>
          <w:szCs w:val="18"/>
        </w:rPr>
        <w:t xml:space="preserve"> byly převedeny jako D</w:t>
      </w:r>
      <w:r>
        <w:rPr>
          <w:rFonts w:ascii="Times New Roman" w:eastAsia="Times New Roman" w:hAnsi="Times New Roman" w:cs="Times New Roman"/>
          <w:color w:val="000000"/>
          <w:sz w:val="18"/>
          <w:szCs w:val="18"/>
        </w:rPr>
        <w:t xml:space="preserve">epozit. V </w:t>
      </w:r>
      <w:r w:rsidR="00EC20FB">
        <w:rPr>
          <w:rFonts w:ascii="Times New Roman" w:eastAsia="Times New Roman" w:hAnsi="Times New Roman" w:cs="Times New Roman"/>
          <w:color w:val="000000"/>
          <w:sz w:val="18"/>
          <w:szCs w:val="18"/>
        </w:rPr>
        <w:t>případě, že jakýkoli D</w:t>
      </w:r>
      <w:r>
        <w:rPr>
          <w:rFonts w:ascii="Times New Roman" w:eastAsia="Times New Roman" w:hAnsi="Times New Roman" w:cs="Times New Roman"/>
          <w:color w:val="000000"/>
          <w:sz w:val="18"/>
          <w:szCs w:val="18"/>
        </w:rPr>
        <w:t>epozit bude použit k započtení část</w:t>
      </w:r>
      <w:r w:rsidR="00EC20FB">
        <w:rPr>
          <w:rFonts w:ascii="Times New Roman" w:eastAsia="Times New Roman" w:hAnsi="Times New Roman" w:cs="Times New Roman"/>
          <w:color w:val="000000"/>
          <w:sz w:val="18"/>
          <w:szCs w:val="18"/>
        </w:rPr>
        <w:t>ek, které dlužíte, tento D</w:t>
      </w:r>
      <w:r>
        <w:rPr>
          <w:rFonts w:ascii="Times New Roman" w:eastAsia="Times New Roman" w:hAnsi="Times New Roman" w:cs="Times New Roman"/>
          <w:color w:val="000000"/>
          <w:sz w:val="18"/>
          <w:szCs w:val="18"/>
        </w:rPr>
        <w:t xml:space="preserve">epozit okamžitě obnovíte, jak budeme požadovat; v opačném případě můžeme ukončit kterýkoli nebo všechny nevyplněné Příkazy nebo provést Uzavření </w:t>
      </w:r>
      <w:r w:rsidR="00DF77B1">
        <w:rPr>
          <w:rFonts w:ascii="Times New Roman" w:eastAsia="Times New Roman" w:hAnsi="Times New Roman" w:cs="Times New Roman"/>
          <w:color w:val="000000"/>
          <w:sz w:val="18"/>
          <w:szCs w:val="18"/>
        </w:rPr>
        <w:t>pozice Obchodu nebo nevypořádaného</w:t>
      </w:r>
      <w:r>
        <w:rPr>
          <w:rFonts w:ascii="Times New Roman" w:eastAsia="Times New Roman" w:hAnsi="Times New Roman" w:cs="Times New Roman"/>
          <w:color w:val="000000"/>
          <w:sz w:val="18"/>
          <w:szCs w:val="18"/>
        </w:rPr>
        <w:t xml:space="preserve"> Obchodu, a vy budete odpovědní za jakékoli Ztráty, které nám v důsledku to</w:t>
      </w:r>
      <w:r>
        <w:rPr>
          <w:rFonts w:ascii="Times New Roman" w:eastAsia="Times New Roman" w:hAnsi="Times New Roman" w:cs="Times New Roman"/>
          <w:color w:val="000000"/>
          <w:sz w:val="18"/>
          <w:szCs w:val="18"/>
        </w:rPr>
        <w:t>hoto ukončení vzniknou. Berete na vědomí a souhlasíte se započtením Příkazů za účelem uspokoj</w:t>
      </w:r>
      <w:r w:rsidR="00EC20FB">
        <w:rPr>
          <w:rFonts w:ascii="Times New Roman" w:eastAsia="Times New Roman" w:hAnsi="Times New Roman" w:cs="Times New Roman"/>
          <w:color w:val="000000"/>
          <w:sz w:val="18"/>
          <w:szCs w:val="18"/>
        </w:rPr>
        <w:t>ení jakékoli Výzvy k</w:t>
      </w:r>
      <w:r>
        <w:rPr>
          <w:rFonts w:ascii="Times New Roman" w:eastAsia="Times New Roman" w:hAnsi="Times New Roman" w:cs="Times New Roman"/>
          <w:color w:val="000000"/>
          <w:sz w:val="18"/>
          <w:szCs w:val="18"/>
        </w:rPr>
        <w:t xml:space="preserve"> depozitu a/nebo uspokojení jakéhokoli schodku, který nám vznikne při (i) likvidaci, ukončení nebo zrušení jakéhokoli nebo všech Př</w:t>
      </w:r>
      <w:r>
        <w:rPr>
          <w:rFonts w:ascii="Times New Roman" w:eastAsia="Times New Roman" w:hAnsi="Times New Roman" w:cs="Times New Roman"/>
          <w:color w:val="000000"/>
          <w:sz w:val="18"/>
          <w:szCs w:val="18"/>
        </w:rPr>
        <w:t>íkazů a/nebo (ii) Uzavření pozice jaké</w:t>
      </w:r>
      <w:r w:rsidR="00DF77B1">
        <w:rPr>
          <w:rFonts w:ascii="Times New Roman" w:eastAsia="Times New Roman" w:hAnsi="Times New Roman" w:cs="Times New Roman"/>
          <w:color w:val="000000"/>
          <w:sz w:val="18"/>
          <w:szCs w:val="18"/>
        </w:rPr>
        <w:t>hokoli Obchodu nebo nevypořádaného</w:t>
      </w:r>
      <w:r>
        <w:rPr>
          <w:rFonts w:ascii="Times New Roman" w:eastAsia="Times New Roman" w:hAnsi="Times New Roman" w:cs="Times New Roman"/>
          <w:color w:val="000000"/>
          <w:sz w:val="18"/>
          <w:szCs w:val="18"/>
        </w:rPr>
        <w:t xml:space="preserve"> Obchodu. Berete na vědomí, že nejsme povinni započítat Příkazy, ale můžeme tak učinit výhradně podle našeho uvážení.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Všechny částky, které nám dlužíte na základě této Dohody, jste povin</w:t>
      </w:r>
      <w:r>
        <w:rPr>
          <w:rFonts w:ascii="Times New Roman" w:eastAsia="Times New Roman" w:hAnsi="Times New Roman" w:cs="Times New Roman"/>
          <w:color w:val="000000"/>
          <w:sz w:val="18"/>
          <w:szCs w:val="18"/>
        </w:rPr>
        <w:t>ni nám uhradit v plné výši, bez uplatnění jakéhokoliv zápočtu, protinároku, odpočtu nebo srážky (kromě odpočtu nebo srážky daně v souladu s požadavky Platných právních předpisů).</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Uplatněním našich práv vyplývajících z tohoto článku 8 nebudou dotčena, omeze</w:t>
      </w:r>
      <w:r>
        <w:rPr>
          <w:rFonts w:ascii="Times New Roman" w:eastAsia="Times New Roman" w:hAnsi="Times New Roman" w:cs="Times New Roman"/>
          <w:color w:val="000000"/>
          <w:sz w:val="18"/>
          <w:szCs w:val="18"/>
        </w:rPr>
        <w:t>na ani jinak ovlivněna ostatní práva a nápravné prostředky, na které máme na základě této Dohody či z jiného titulu nárok.</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Aniž by tím byla dotčena jakákoli jiná práva a prostředky nápravy, které máme k dispozici na základě Platných právních předpisů, může</w:t>
      </w:r>
      <w:r>
        <w:rPr>
          <w:rFonts w:ascii="Times New Roman" w:eastAsia="Times New Roman" w:hAnsi="Times New Roman" w:cs="Times New Roman"/>
          <w:color w:val="000000"/>
          <w:sz w:val="18"/>
          <w:szCs w:val="18"/>
        </w:rPr>
        <w:t xml:space="preserve">me účtovat úroky podle Úrokové sazby z jakékoli částky splatné podle této Dohody, za období od (a včetně) původního data splatnosti do (ale bez) skutečného data splatnosti.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vám můžeme příležitostně zabránit ve výběr</w:t>
      </w:r>
      <w:r>
        <w:rPr>
          <w:rFonts w:ascii="Times New Roman" w:eastAsia="Times New Roman" w:hAnsi="Times New Roman" w:cs="Times New Roman"/>
          <w:color w:val="000000"/>
          <w:sz w:val="18"/>
          <w:szCs w:val="18"/>
        </w:rPr>
        <w:t>u finančních prostředků z jakéhokoli Obecného účtu klienta, pokud jsou jakékoli sumy (včetně jak</w:t>
      </w:r>
      <w:r w:rsidR="00EC20FB">
        <w:rPr>
          <w:rFonts w:ascii="Times New Roman" w:eastAsia="Times New Roman" w:hAnsi="Times New Roman" w:cs="Times New Roman"/>
          <w:color w:val="000000"/>
          <w:sz w:val="18"/>
          <w:szCs w:val="18"/>
        </w:rPr>
        <w:t>ékoli Platby a/nebo D</w:t>
      </w:r>
      <w:r>
        <w:rPr>
          <w:rFonts w:ascii="Times New Roman" w:eastAsia="Times New Roman" w:hAnsi="Times New Roman" w:cs="Times New Roman"/>
          <w:color w:val="000000"/>
          <w:sz w:val="18"/>
          <w:szCs w:val="18"/>
        </w:rPr>
        <w:t>epozitu) splatné, ale které jste nezaplatili podle podmínek této Dohody.</w:t>
      </w:r>
    </w:p>
    <w:p w:rsidR="00A01FBB" w:rsidRDefault="00C00DC0">
      <w:pPr>
        <w:keepNext/>
        <w:numPr>
          <w:ilvl w:val="0"/>
          <w:numId w:val="1"/>
        </w:numPr>
        <w:pBdr>
          <w:top w:val="nil"/>
          <w:left w:val="nil"/>
          <w:bottom w:val="nil"/>
          <w:right w:val="nil"/>
          <w:between w:val="nil"/>
        </w:pBdr>
        <w:spacing w:after="240" w:line="240" w:lineRule="auto"/>
        <w:jc w:val="both"/>
      </w:pPr>
      <w:bookmarkStart w:id="12" w:name="_heading=h.26in1rg" w:colFirst="0" w:colLast="0"/>
      <w:bookmarkEnd w:id="12"/>
      <w:r>
        <w:rPr>
          <w:rFonts w:ascii="Times New Roman" w:eastAsia="Times New Roman" w:hAnsi="Times New Roman" w:cs="Times New Roman"/>
          <w:b/>
          <w:color w:val="000000"/>
          <w:sz w:val="18"/>
          <w:szCs w:val="18"/>
        </w:rPr>
        <w:t>Změny této Dohody</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Tuto Dohodu a v ní uvedené dokumenty</w:t>
      </w:r>
      <w:r>
        <w:rPr>
          <w:rFonts w:ascii="Times New Roman" w:eastAsia="Times New Roman" w:hAnsi="Times New Roman" w:cs="Times New Roman"/>
          <w:color w:val="000000"/>
          <w:sz w:val="18"/>
          <w:szCs w:val="18"/>
        </w:rPr>
        <w:t xml:space="preserve"> můžeme čas od času a kdykoli aktualizovat a/nebo z jakéhokoli důvodu změnit, například:</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za účelem promítnutí změn Platných právních předpisů nebo tržních postupů,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pokud rozhodneme na základě našeho vlastního uvážení, že změna je ku prospěchu zákazníků,</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za účelem promítnutí změny našich nákladů na provozování vašeho Obecného účtu klienta nebo našich nákladů na poskytování Služeb,</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pokud jsou vám poskytovány nové Služby,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za účelem promítnutí změn způsobu, jakým účtujeme Služby,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technologický vývoj (nebo oč</w:t>
      </w:r>
      <w:r>
        <w:rPr>
          <w:rFonts w:ascii="Times New Roman" w:eastAsia="Times New Roman" w:hAnsi="Times New Roman" w:cs="Times New Roman"/>
          <w:color w:val="000000"/>
          <w:sz w:val="18"/>
          <w:szCs w:val="18"/>
        </w:rPr>
        <w:t>ekávaný vývoj) (včetně systémů používaných k provozování podnikání) nebo v reakci na možná rizika pro bezpečnost vašeho Obecného účtu klienta (mimo jiné včetně změny nebo vylepšení bezpečnostních kroků, které je třeba provést, abyste získali přístup ke své</w:t>
      </w:r>
      <w:r>
        <w:rPr>
          <w:rFonts w:ascii="Times New Roman" w:eastAsia="Times New Roman" w:hAnsi="Times New Roman" w:cs="Times New Roman"/>
          <w:color w:val="000000"/>
          <w:sz w:val="18"/>
          <w:szCs w:val="18"/>
        </w:rPr>
        <w:t>mu Obecnému účtu klienta nebo odeslali Příkaz nebo Platební příkaz), 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 reakci na jakoukoli jinou změnu, jež se nás dotýká.</w:t>
      </w:r>
    </w:p>
    <w:p w:rsidR="00A01FBB" w:rsidRDefault="00C00DC0">
      <w:pPr>
        <w:numPr>
          <w:ilvl w:val="1"/>
          <w:numId w:val="1"/>
        </w:numPr>
        <w:pBdr>
          <w:top w:val="nil"/>
          <w:left w:val="nil"/>
          <w:bottom w:val="nil"/>
          <w:right w:val="nil"/>
          <w:between w:val="nil"/>
        </w:pBdr>
        <w:spacing w:after="240" w:line="240" w:lineRule="auto"/>
        <w:jc w:val="both"/>
      </w:pPr>
      <w:bookmarkStart w:id="13" w:name="_heading=h.lnxbz9" w:colFirst="0" w:colLast="0"/>
      <w:bookmarkEnd w:id="13"/>
      <w:r>
        <w:rPr>
          <w:rFonts w:ascii="Times New Roman" w:eastAsia="Times New Roman" w:hAnsi="Times New Roman" w:cs="Times New Roman"/>
          <w:color w:val="000000"/>
          <w:sz w:val="18"/>
          <w:szCs w:val="18"/>
        </w:rPr>
        <w:t>Veškeré aktualizace a/nebo novelizace, které provedeme v této Dohodě a dokumentech, na které zde odkazujeme vám budou sděleny pí</w:t>
      </w:r>
      <w:r>
        <w:rPr>
          <w:rFonts w:ascii="Times New Roman" w:eastAsia="Times New Roman" w:hAnsi="Times New Roman" w:cs="Times New Roman"/>
          <w:color w:val="000000"/>
          <w:sz w:val="18"/>
          <w:szCs w:val="18"/>
        </w:rPr>
        <w:t>semně (odkazem na naše webové stránky) (</w:t>
      </w:r>
      <w:hyperlink r:id="rId10">
        <w:r>
          <w:rPr>
            <w:rFonts w:ascii="Times New Roman" w:eastAsia="Times New Roman" w:hAnsi="Times New Roman" w:cs="Times New Roman"/>
            <w:color w:val="6E2D91"/>
            <w:sz w:val="18"/>
            <w:szCs w:val="18"/>
            <w:u w:val="single"/>
          </w:rPr>
          <w:t>www.ebury.com</w:t>
        </w:r>
      </w:hyperlink>
      <w:r>
        <w:rPr>
          <w:rFonts w:ascii="Times New Roman" w:eastAsia="Times New Roman" w:hAnsi="Times New Roman" w:cs="Times New Roman"/>
          <w:color w:val="000000"/>
          <w:sz w:val="18"/>
          <w:szCs w:val="18"/>
        </w:rPr>
        <w:t>) a/nebo jinak podle našeho vlastního uvážení alespoň dva (2) měsíce před tím, než tyto aktualizace a/nebo novelizace nabydou účinnosti; nejsou-li tyto aktualizace</w:t>
      </w:r>
      <w:r>
        <w:rPr>
          <w:rFonts w:ascii="Times New Roman" w:eastAsia="Times New Roman" w:hAnsi="Times New Roman" w:cs="Times New Roman"/>
          <w:color w:val="000000"/>
          <w:sz w:val="18"/>
          <w:szCs w:val="18"/>
        </w:rPr>
        <w:t xml:space="preserve"> a/nebo novelizace podle našeho opodstatněného rozhodnutí: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vyžadovány Platnými právními předpisy,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ve váš prospěch nebo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představují změnu externího referenčního směnného kurzu, na který je váš směnný kurz vázán,</w:t>
      </w:r>
    </w:p>
    <w:p w:rsidR="00A01FBB" w:rsidRDefault="00C00DC0">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v takových případech můžeme provést nezbytné aktualizace a/nebo novelizace okamžitě a informovat vás o nich následně po nabytí účinnosti aktualizací a/nebo novelizací.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nesouhlasíte s aktualizacemi a/nebo novelizacemi, máte právo tuto Dohodu ukonči</w:t>
      </w:r>
      <w:r>
        <w:rPr>
          <w:rFonts w:ascii="Times New Roman" w:eastAsia="Times New Roman" w:hAnsi="Times New Roman" w:cs="Times New Roman"/>
          <w:color w:val="000000"/>
          <w:sz w:val="18"/>
          <w:szCs w:val="18"/>
        </w:rPr>
        <w:t>t na základě oznámení před tím, než tyto aktualizace a/nebo novelizace nabydou účinnosti. Pokud nám své ukončení do této doby neoznámíte, budou všechny aktualizace a/nebo novelizace považovány za vámi akceptované.</w:t>
      </w:r>
    </w:p>
    <w:p w:rsidR="00A01FBB" w:rsidRDefault="00C00DC0">
      <w:pPr>
        <w:keepNext/>
        <w:numPr>
          <w:ilvl w:val="0"/>
          <w:numId w:val="1"/>
        </w:numPr>
        <w:pBdr>
          <w:top w:val="nil"/>
          <w:left w:val="nil"/>
          <w:bottom w:val="nil"/>
          <w:right w:val="nil"/>
          <w:between w:val="nil"/>
        </w:pBdr>
        <w:spacing w:after="240" w:line="240" w:lineRule="auto"/>
        <w:jc w:val="both"/>
      </w:pPr>
      <w:bookmarkStart w:id="14" w:name="_heading=h.35nkun2" w:colFirst="0" w:colLast="0"/>
      <w:bookmarkEnd w:id="14"/>
      <w:r>
        <w:rPr>
          <w:rFonts w:ascii="Times New Roman" w:eastAsia="Times New Roman" w:hAnsi="Times New Roman" w:cs="Times New Roman"/>
          <w:b/>
          <w:color w:val="000000"/>
          <w:sz w:val="18"/>
          <w:szCs w:val="18"/>
        </w:rPr>
        <w:lastRenderedPageBreak/>
        <w:t>Ukončení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15" w:name="_heading=h.1ksv4uv" w:colFirst="0" w:colLast="0"/>
      <w:bookmarkEnd w:id="15"/>
      <w:r>
        <w:rPr>
          <w:rFonts w:ascii="Times New Roman" w:eastAsia="Times New Roman" w:hAnsi="Times New Roman" w:cs="Times New Roman"/>
          <w:color w:val="000000"/>
          <w:sz w:val="18"/>
          <w:szCs w:val="18"/>
        </w:rPr>
        <w:t>Podle článků 10.2 a 10.4 může spo</w:t>
      </w:r>
      <w:r>
        <w:rPr>
          <w:rFonts w:ascii="Times New Roman" w:eastAsia="Times New Roman" w:hAnsi="Times New Roman" w:cs="Times New Roman"/>
          <w:color w:val="000000"/>
          <w:sz w:val="18"/>
          <w:szCs w:val="18"/>
        </w:rPr>
        <w:t>lečnost Ebury tuto Dohodu kdykoli bez udání důvodu ukončit tím, že vám předá písemnou výpověď s výpovědní dobou v délce nejméně dvou (2) měsíců. Tuto Dohodu můžete kdykoli ukončit bez udání důvodu tím, že nám předáte písemnou výpověď s výpovědní dobou v dé</w:t>
      </w:r>
      <w:r>
        <w:rPr>
          <w:rFonts w:ascii="Times New Roman" w:eastAsia="Times New Roman" w:hAnsi="Times New Roman" w:cs="Times New Roman"/>
          <w:color w:val="000000"/>
          <w:sz w:val="18"/>
          <w:szCs w:val="18"/>
        </w:rPr>
        <w:t>lce jednoho (1) měsíce.</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16" w:name="_heading=h.44sinio" w:colFirst="0" w:colLast="0"/>
      <w:bookmarkEnd w:id="16"/>
      <w:r>
        <w:rPr>
          <w:rFonts w:ascii="Times New Roman" w:eastAsia="Times New Roman" w:hAnsi="Times New Roman" w:cs="Times New Roman"/>
          <w:color w:val="000000"/>
          <w:sz w:val="18"/>
          <w:szCs w:val="18"/>
        </w:rPr>
        <w:t>Tuto Dohodu můžeme ukončit kdykoli s okamžitou účinností bez předchozího oznámení, pokud (podle našeho výhradního a absolutního uvážení) jsme názoru, že:</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využíváte naše Služby k podvodným, nevhodným nebo nezákonným účelům,</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tak musíme učinit, abychom splnili své povinnosti podle Platných právních předpisů,</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tím, že vám budeme i nadále poskytovat Služby pravděpodobně porušíte Platné právní předpisy nebo vystavíte společnost Ebury či její Přidružené společnosti porušení Platných</w:t>
      </w:r>
      <w:r>
        <w:rPr>
          <w:rFonts w:ascii="Times New Roman" w:eastAsia="Times New Roman" w:hAnsi="Times New Roman" w:cs="Times New Roman"/>
          <w:color w:val="000000"/>
          <w:sz w:val="18"/>
          <w:szCs w:val="18"/>
        </w:rPr>
        <w:t xml:space="preserve"> právních předpisů (mimo jiné včetně Platných právních předpisů, které se týkají podvodu, praní špinavých peněz nebo financování terorismu),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jste porušili podmínky této Dohody (mimo jiné včetně jakéhokoli (i) prohlášení, záruky či závazku nebo (ii) povinn</w:t>
      </w:r>
      <w:r>
        <w:rPr>
          <w:rFonts w:ascii="Times New Roman" w:eastAsia="Times New Roman" w:hAnsi="Times New Roman" w:cs="Times New Roman"/>
          <w:color w:val="000000"/>
          <w:sz w:val="18"/>
          <w:szCs w:val="18"/>
        </w:rPr>
        <w:t>osti) nebo jiné dohody s námi nebo s našimi Přidruženými společnostmi,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jste neuhradili Platbu v době splatnosti,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máme závažné obavy týkající se dostatečnosti vámi poskytnutých informací,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jste Insolventní,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příslušný regulační orgán nebo orgán činný v trestn</w:t>
      </w:r>
      <w:r>
        <w:rPr>
          <w:rFonts w:ascii="Times New Roman" w:eastAsia="Times New Roman" w:hAnsi="Times New Roman" w:cs="Times New Roman"/>
          <w:color w:val="000000"/>
          <w:sz w:val="18"/>
          <w:szCs w:val="18"/>
        </w:rPr>
        <w:t>ím řízení vůči vám zahájil nebo oznámil, že zahájí, regulační či donucovací kroky nebo vyšetřování,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vaše chování je nečestné nebo vaše spojení s námi může poškodit naši dobrou pověst (nebo pověst našich Přidružených společností),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dojde k jiné změně vaší si</w:t>
      </w:r>
      <w:r>
        <w:rPr>
          <w:rFonts w:ascii="Times New Roman" w:eastAsia="Times New Roman" w:hAnsi="Times New Roman" w:cs="Times New Roman"/>
          <w:color w:val="000000"/>
          <w:sz w:val="18"/>
          <w:szCs w:val="18"/>
        </w:rPr>
        <w:t>tuace (mimo jiné včetně zhoršení nebo změny vaší Finanční pozice), kterou považujeme za podstatně nepříznivou ve vztahu k dalšímu poskytování Služeb podle této Dohody,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došlo k Události vyšší moci a v důsledku toho je nám zabráněno nebo je pro nás nemožné č</w:t>
      </w:r>
      <w:r>
        <w:rPr>
          <w:rFonts w:ascii="Times New Roman" w:eastAsia="Times New Roman" w:hAnsi="Times New Roman" w:cs="Times New Roman"/>
          <w:color w:val="000000"/>
          <w:sz w:val="18"/>
          <w:szCs w:val="18"/>
        </w:rPr>
        <w:t>i neproveditelné poskytovat vám Služby,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již nejste vyhovující osobou, které by měly být Služby poskytovány, </w:t>
      </w:r>
    </w:p>
    <w:p w:rsidR="00A01FBB" w:rsidRDefault="00C00DC0">
      <w:pPr>
        <w:numPr>
          <w:ilvl w:val="3"/>
          <w:numId w:val="1"/>
        </w:numPr>
        <w:pBdr>
          <w:top w:val="nil"/>
          <w:left w:val="nil"/>
          <w:bottom w:val="nil"/>
          <w:right w:val="nil"/>
          <w:between w:val="nil"/>
        </w:pBdr>
        <w:spacing w:after="240" w:line="240" w:lineRule="auto"/>
        <w:jc w:val="both"/>
      </w:pPr>
      <w:bookmarkStart w:id="17" w:name="_heading=h.2jxsxqh" w:colFirst="0" w:colLast="0"/>
      <w:bookmarkEnd w:id="17"/>
      <w:r>
        <w:rPr>
          <w:rFonts w:ascii="Times New Roman" w:eastAsia="Times New Roman" w:hAnsi="Times New Roman" w:cs="Times New Roman"/>
          <w:color w:val="000000"/>
          <w:sz w:val="18"/>
          <w:szCs w:val="18"/>
        </w:rPr>
        <w:t>že u vás došlo k prodlení, události prodlení, ukončení nebo k jinému podobnému stavu či události ve vztahu k vám nebo kterékoli z vašich Přidružený</w:t>
      </w:r>
      <w:r>
        <w:rPr>
          <w:rFonts w:ascii="Times New Roman" w:eastAsia="Times New Roman" w:hAnsi="Times New Roman" w:cs="Times New Roman"/>
          <w:color w:val="000000"/>
          <w:sz w:val="18"/>
          <w:szCs w:val="18"/>
        </w:rPr>
        <w:t>ch společností na základě jedné nebo více dohod (dále jen „</w:t>
      </w:r>
      <w:r>
        <w:rPr>
          <w:rFonts w:ascii="Times New Roman" w:eastAsia="Times New Roman" w:hAnsi="Times New Roman" w:cs="Times New Roman"/>
          <w:b/>
          <w:color w:val="000000"/>
          <w:sz w:val="18"/>
          <w:szCs w:val="18"/>
        </w:rPr>
        <w:t>Křížově výchozí</w:t>
      </w:r>
      <w:r>
        <w:rPr>
          <w:rFonts w:ascii="Times New Roman" w:eastAsia="Times New Roman" w:hAnsi="Times New Roman" w:cs="Times New Roman"/>
          <w:color w:val="000000"/>
          <w:sz w:val="18"/>
          <w:szCs w:val="18"/>
        </w:rPr>
        <w:t>“) 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náš vztah s vámi představuje obchodní riziko pro nás nebo naše Přidružené společnosti.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Okamžitě nás budete informovat, jakmile se dozvíte o jakékoli události uvedené v článk</w:t>
      </w:r>
      <w:r>
        <w:rPr>
          <w:rFonts w:ascii="Times New Roman" w:eastAsia="Times New Roman" w:hAnsi="Times New Roman" w:cs="Times New Roman"/>
          <w:color w:val="000000"/>
          <w:sz w:val="18"/>
          <w:szCs w:val="18"/>
        </w:rPr>
        <w:t>u 10.2 výše.</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Pokud jste „spotřebitelem“ pro účely PIL: </w:t>
      </w:r>
    </w:p>
    <w:p w:rsidR="00A01FBB" w:rsidRDefault="00C00DC0">
      <w:pPr>
        <w:numPr>
          <w:ilvl w:val="3"/>
          <w:numId w:val="1"/>
        </w:numPr>
        <w:pBdr>
          <w:top w:val="nil"/>
          <w:left w:val="nil"/>
          <w:bottom w:val="nil"/>
          <w:right w:val="nil"/>
          <w:between w:val="nil"/>
        </w:pBdr>
        <w:spacing w:after="240" w:line="240" w:lineRule="auto"/>
        <w:ind w:left="990" w:hanging="450"/>
        <w:jc w:val="both"/>
      </w:pPr>
      <w:r>
        <w:rPr>
          <w:rFonts w:ascii="Times New Roman" w:eastAsia="Times New Roman" w:hAnsi="Times New Roman" w:cs="Times New Roman"/>
          <w:color w:val="000000"/>
          <w:sz w:val="18"/>
          <w:szCs w:val="18"/>
        </w:rPr>
        <w:t>Tuto Dohodu můžete kdykoli ukončit bez udání důvodu tím, že nám předáte písemnou výpověď s výpovědní dobou v délce nejméně pěti (5) pracovních dní,</w:t>
      </w:r>
    </w:p>
    <w:p w:rsidR="00A01FBB" w:rsidRDefault="00C00DC0">
      <w:pPr>
        <w:numPr>
          <w:ilvl w:val="3"/>
          <w:numId w:val="1"/>
        </w:numPr>
        <w:pBdr>
          <w:top w:val="nil"/>
          <w:left w:val="nil"/>
          <w:bottom w:val="nil"/>
          <w:right w:val="nil"/>
          <w:between w:val="nil"/>
        </w:pBdr>
        <w:spacing w:after="240" w:line="240" w:lineRule="auto"/>
        <w:ind w:left="990" w:hanging="450"/>
        <w:jc w:val="both"/>
      </w:pPr>
      <w:r>
        <w:rPr>
          <w:rFonts w:ascii="Times New Roman" w:eastAsia="Times New Roman" w:hAnsi="Times New Roman" w:cs="Times New Roman"/>
          <w:color w:val="000000"/>
          <w:sz w:val="18"/>
          <w:szCs w:val="18"/>
        </w:rPr>
        <w:t>můžeme tuto Dohodu ukončit podle výše uvedeného článku 10.2 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můžeme kdykoli ukončit bez udání důvodu tak, vám předáme písemnou výpověď s výpovědní dobou v délce nejméně šedesáti (60) dní. </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Důsledky ukončení</w:t>
      </w:r>
    </w:p>
    <w:p w:rsidR="00A01FBB" w:rsidRDefault="00C00DC0">
      <w:pPr>
        <w:numPr>
          <w:ilvl w:val="1"/>
          <w:numId w:val="1"/>
        </w:numPr>
        <w:pBdr>
          <w:top w:val="nil"/>
          <w:left w:val="nil"/>
          <w:bottom w:val="nil"/>
          <w:right w:val="nil"/>
          <w:between w:val="nil"/>
        </w:pBdr>
        <w:spacing w:after="240" w:line="240" w:lineRule="auto"/>
        <w:jc w:val="both"/>
      </w:pPr>
      <w:bookmarkStart w:id="18" w:name="_heading=h.z337ya" w:colFirst="0" w:colLast="0"/>
      <w:bookmarkEnd w:id="18"/>
      <w:r>
        <w:rPr>
          <w:rFonts w:ascii="Times New Roman" w:eastAsia="Times New Roman" w:hAnsi="Times New Roman" w:cs="Times New Roman"/>
          <w:color w:val="000000"/>
          <w:sz w:val="18"/>
          <w:szCs w:val="18"/>
        </w:rPr>
        <w:t xml:space="preserve">Datem ukončení nebo co nejdříve po tomto datu dojde k Uzavření pozice všech Obchodů a všechny nevyřízené Příkazy budou zrušeny a my určíme (dle našeho vlastního uvážení):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částku zaznamenanou na vašich Obecných účtech klienta k Datu ukončení,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celkové Ztrát</w:t>
      </w:r>
      <w:r>
        <w:rPr>
          <w:rFonts w:ascii="Times New Roman" w:eastAsia="Times New Roman" w:hAnsi="Times New Roman" w:cs="Times New Roman"/>
          <w:color w:val="000000"/>
          <w:sz w:val="18"/>
          <w:szCs w:val="18"/>
        </w:rPr>
        <w:t>y, které nám vznikly v souvislosti s Uzavřením pozice a po něm (včetně, k zamezení pochybností, Uzavření pozice jakéhokoli Obchodu, na který se vztahuje Smlouva o tržních službách společnosti Ebury),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tržní</w:t>
      </w:r>
      <w:r w:rsidR="00EC20FB">
        <w:rPr>
          <w:rFonts w:ascii="Times New Roman" w:eastAsia="Times New Roman" w:hAnsi="Times New Roman" w:cs="Times New Roman"/>
          <w:color w:val="000000"/>
          <w:sz w:val="18"/>
          <w:szCs w:val="18"/>
        </w:rPr>
        <w:t xml:space="preserve"> hodnotu veškerého D</w:t>
      </w:r>
      <w:r>
        <w:rPr>
          <w:rFonts w:ascii="Times New Roman" w:eastAsia="Times New Roman" w:hAnsi="Times New Roman" w:cs="Times New Roman"/>
          <w:color w:val="000000"/>
          <w:sz w:val="18"/>
          <w:szCs w:val="18"/>
        </w:rPr>
        <w:t>epozitu, který drží</w:t>
      </w:r>
      <w:r>
        <w:rPr>
          <w:rFonts w:ascii="Times New Roman" w:eastAsia="Times New Roman" w:hAnsi="Times New Roman" w:cs="Times New Roman"/>
          <w:color w:val="000000"/>
          <w:sz w:val="18"/>
          <w:szCs w:val="18"/>
        </w:rPr>
        <w:t>me k Datu ukončení (a aby se předešlo pochybn</w:t>
      </w:r>
      <w:r w:rsidR="00EC20FB">
        <w:rPr>
          <w:rFonts w:ascii="Times New Roman" w:eastAsia="Times New Roman" w:hAnsi="Times New Roman" w:cs="Times New Roman"/>
          <w:color w:val="000000"/>
          <w:sz w:val="18"/>
          <w:szCs w:val="18"/>
        </w:rPr>
        <w:t>ostem, obsahuje také D</w:t>
      </w:r>
      <w:r>
        <w:rPr>
          <w:rFonts w:ascii="Times New Roman" w:eastAsia="Times New Roman" w:hAnsi="Times New Roman" w:cs="Times New Roman"/>
          <w:color w:val="000000"/>
          <w:sz w:val="18"/>
          <w:szCs w:val="18"/>
        </w:rPr>
        <w:t>epozit, který nám byl převeden podle této Dohody a případně podle Smlouvy o tržních službách společnosti Ebury), a</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celkový zůstatek jakýchkoli částek, jiných Ztrát, Plateb, poplatků a/nebo provizí, které máte uhradit v důsledku poskytnutí našich Služeb podle této Dohody, Smlouvy o tržních službách společnosti Ebury nebo jinak a které zůstávají nezaplacené.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19" w:name="_heading=h.3j2qqm3" w:colFirst="0" w:colLast="0"/>
      <w:bookmarkEnd w:id="19"/>
      <w:r>
        <w:rPr>
          <w:rFonts w:ascii="Times New Roman" w:eastAsia="Times New Roman" w:hAnsi="Times New Roman" w:cs="Times New Roman"/>
          <w:color w:val="000000"/>
          <w:sz w:val="18"/>
          <w:szCs w:val="18"/>
        </w:rPr>
        <w:t xml:space="preserve">Na základě </w:t>
      </w:r>
      <w:r>
        <w:rPr>
          <w:rFonts w:ascii="Times New Roman" w:eastAsia="Times New Roman" w:hAnsi="Times New Roman" w:cs="Times New Roman"/>
          <w:color w:val="000000"/>
          <w:sz w:val="18"/>
          <w:szCs w:val="18"/>
        </w:rPr>
        <w:t>takto stanovených částek podle článku 11.1 stanovíme zůstatek, který jedna smluvní strana dluží druhé (každý z nich „</w:t>
      </w:r>
      <w:r>
        <w:rPr>
          <w:rFonts w:ascii="Times New Roman" w:eastAsia="Times New Roman" w:hAnsi="Times New Roman" w:cs="Times New Roman"/>
          <w:b/>
          <w:color w:val="000000"/>
          <w:sz w:val="18"/>
          <w:szCs w:val="18"/>
        </w:rPr>
        <w:t>Splatný zůstatek</w:t>
      </w:r>
      <w:r>
        <w:rPr>
          <w:rFonts w:ascii="Times New Roman" w:eastAsia="Times New Roman" w:hAnsi="Times New Roman" w:cs="Times New Roman"/>
          <w:color w:val="000000"/>
          <w:sz w:val="18"/>
          <w:szCs w:val="18"/>
        </w:rPr>
        <w:t>“). Po tomto určení se Splatný zůstatek jedné strany započte vůči Splatnému zůstatku druhé smluvní strany a vypočte se čist</w:t>
      </w:r>
      <w:r>
        <w:rPr>
          <w:rFonts w:ascii="Times New Roman" w:eastAsia="Times New Roman" w:hAnsi="Times New Roman" w:cs="Times New Roman"/>
          <w:color w:val="000000"/>
          <w:sz w:val="18"/>
          <w:szCs w:val="18"/>
        </w:rPr>
        <w:t>ý zůstatek, přičemž výsledný zůstatek je „</w:t>
      </w:r>
      <w:r>
        <w:rPr>
          <w:rFonts w:ascii="Times New Roman" w:eastAsia="Times New Roman" w:hAnsi="Times New Roman" w:cs="Times New Roman"/>
          <w:b/>
          <w:color w:val="000000"/>
          <w:sz w:val="18"/>
          <w:szCs w:val="18"/>
        </w:rPr>
        <w:t>Konečnou částkou</w:t>
      </w:r>
      <w:r>
        <w:rPr>
          <w:rFonts w:ascii="Times New Roman" w:eastAsia="Times New Roman" w:hAnsi="Times New Roman" w:cs="Times New Roman"/>
          <w:color w:val="000000"/>
          <w:sz w:val="18"/>
          <w:szCs w:val="18"/>
        </w:rPr>
        <w:t>“. Je-li Splatný zůstatek, který nám dlužíte, vyšší než Splatný zůstatek, který vám náleží, uhradíte nám Konečnou částku, a pokud je Splatný zůstatek, který vám dlužíme, vyšší než ten, který nám nál</w:t>
      </w:r>
      <w:r>
        <w:rPr>
          <w:rFonts w:ascii="Times New Roman" w:eastAsia="Times New Roman" w:hAnsi="Times New Roman" w:cs="Times New Roman"/>
          <w:color w:val="000000"/>
          <w:sz w:val="18"/>
          <w:szCs w:val="18"/>
        </w:rPr>
        <w:t>eží, uhradíme vám Konečnou částku.           Pro účely tohoto výpočtu se všechny částky, které nejsou určeny v eurech, přepočítají na eura podle směnného kurzu, který přiměřeným způsobem stanovíme v uvedený den a čas.</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Smluvní strany berou na vědomí a souhl</w:t>
      </w:r>
      <w:r>
        <w:rPr>
          <w:rFonts w:ascii="Times New Roman" w:eastAsia="Times New Roman" w:hAnsi="Times New Roman" w:cs="Times New Roman"/>
          <w:color w:val="000000"/>
          <w:sz w:val="18"/>
          <w:szCs w:val="18"/>
        </w:rPr>
        <w:t xml:space="preserve">así s tím, že po Datu ukončení: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nebudeme povinni od vás přijmout žádné další pokyny ani Příkazy,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nebudeme povinni: </w:t>
      </w:r>
    </w:p>
    <w:p w:rsidR="00A01FBB" w:rsidRDefault="00C00DC0">
      <w:pPr>
        <w:numPr>
          <w:ilvl w:val="4"/>
          <w:numId w:val="1"/>
        </w:numPr>
        <w:pBdr>
          <w:top w:val="nil"/>
          <w:left w:val="nil"/>
          <w:bottom w:val="nil"/>
          <w:right w:val="nil"/>
          <w:between w:val="nil"/>
        </w:pBdr>
        <w:spacing w:after="240" w:line="240" w:lineRule="auto"/>
      </w:pPr>
      <w:r>
        <w:rPr>
          <w:rFonts w:ascii="Times New Roman" w:eastAsia="Times New Roman" w:hAnsi="Times New Roman" w:cs="Times New Roman"/>
          <w:color w:val="000000"/>
          <w:sz w:val="18"/>
          <w:szCs w:val="18"/>
        </w:rPr>
        <w:lastRenderedPageBreak/>
        <w:t>vzít v úvahu pro účely stanovení Konečné částky nebo</w:t>
      </w:r>
    </w:p>
    <w:p w:rsidR="00A01FBB" w:rsidRDefault="00C00DC0">
      <w:pPr>
        <w:numPr>
          <w:ilvl w:val="4"/>
          <w:numId w:val="1"/>
        </w:numPr>
        <w:pBdr>
          <w:top w:val="nil"/>
          <w:left w:val="nil"/>
          <w:bottom w:val="nil"/>
          <w:right w:val="nil"/>
          <w:between w:val="nil"/>
        </w:pBdr>
        <w:spacing w:after="240" w:line="240" w:lineRule="auto"/>
      </w:pPr>
      <w:r>
        <w:rPr>
          <w:rFonts w:ascii="Times New Roman" w:eastAsia="Times New Roman" w:hAnsi="Times New Roman" w:cs="Times New Roman"/>
          <w:color w:val="000000"/>
          <w:sz w:val="18"/>
          <w:szCs w:val="18"/>
        </w:rPr>
        <w:t>vám zaplatit nebo jinak zaúčtovat</w:t>
      </w:r>
    </w:p>
    <w:p w:rsidR="00A01FBB" w:rsidRDefault="00C00DC0">
      <w:pPr>
        <w:pBdr>
          <w:top w:val="nil"/>
          <w:left w:val="nil"/>
          <w:bottom w:val="nil"/>
          <w:right w:val="nil"/>
          <w:between w:val="nil"/>
        </w:pBdr>
        <w:spacing w:after="240" w:line="240" w:lineRule="auto"/>
        <w:ind w:left="99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jakýkoli zisk, kterého jsme dosáhli v souvislosti s Uzavřením pozice a po něm, a</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 případě, že Konečnou částku nebo její část nezaplatíte v době její splatnosti, naběhne u této nezaplacené částky úrok za období od původního data splatnosti (a včetně) do (a</w:t>
      </w:r>
      <w:r>
        <w:rPr>
          <w:rFonts w:ascii="Times New Roman" w:eastAsia="Times New Roman" w:hAnsi="Times New Roman" w:cs="Times New Roman"/>
          <w:color w:val="000000"/>
          <w:sz w:val="18"/>
          <w:szCs w:val="18"/>
        </w:rPr>
        <w:t xml:space="preserve">le bez) skutečného data splatnosti.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je Konečná částka splatná:</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vámi nám, tuto částku nám zaplatíte okamžitě na náš Určený účet, nebo</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námi vám, zaplatíme tuto částku okamžitě na váš určený bankovní účet (ale v každém případě v souladu s našimi právy na započtení této Konečné částky podle podmínek této Dohody).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20" w:name="_heading=h.1y810tw" w:colFirst="0" w:colLast="0"/>
      <w:bookmarkEnd w:id="20"/>
      <w:r>
        <w:rPr>
          <w:rFonts w:ascii="Times New Roman" w:eastAsia="Times New Roman" w:hAnsi="Times New Roman" w:cs="Times New Roman"/>
          <w:color w:val="000000"/>
          <w:sz w:val="18"/>
          <w:szCs w:val="18"/>
        </w:rPr>
        <w:t>Po Datu ukončení a v souladu s Platnými právními předpisy máme právo bez před</w:t>
      </w:r>
      <w:r>
        <w:rPr>
          <w:rFonts w:ascii="Times New Roman" w:eastAsia="Times New Roman" w:hAnsi="Times New Roman" w:cs="Times New Roman"/>
          <w:color w:val="000000"/>
          <w:sz w:val="18"/>
          <w:szCs w:val="18"/>
        </w:rPr>
        <w:t xml:space="preserve">chozího upozornění vás nebo jiné osoby: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započíst jakoukoli Konečnou částku, kterou vám dlužíme proti jakémukoli závazku, který máte vůči nám (nebo kterékoli z našich Přidružených společností), ať už vyplývá z této Dohody či nikoli, je splatný nebo podmíně</w:t>
      </w:r>
      <w:r>
        <w:rPr>
          <w:rFonts w:ascii="Times New Roman" w:eastAsia="Times New Roman" w:hAnsi="Times New Roman" w:cs="Times New Roman"/>
          <w:color w:val="000000"/>
          <w:sz w:val="18"/>
          <w:szCs w:val="18"/>
        </w:rPr>
        <w:t xml:space="preserve">ný a bez ohledu na měnu, místo platby nebo rezervační kancelář závazku nebo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započíst jakoukoli Konečnou částku, kterou nám dlužíte, proti jakémukoli závazku, který máme (nebo kterákoli z našich Přidružených společností) vůči vám, ať už vyplývá z této Doho</w:t>
      </w:r>
      <w:r>
        <w:rPr>
          <w:rFonts w:ascii="Times New Roman" w:eastAsia="Times New Roman" w:hAnsi="Times New Roman" w:cs="Times New Roman"/>
          <w:color w:val="000000"/>
          <w:sz w:val="18"/>
          <w:szCs w:val="18"/>
        </w:rPr>
        <w:t>dy či nikoli, je splatný nebo podmíněný a bez ohledu na měnu, místo platby nebo rezervační kancelář závazku),</w:t>
      </w:r>
    </w:p>
    <w:p w:rsidR="00A01FBB" w:rsidRDefault="00C00DC0">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Jiné částky</w:t>
      </w:r>
      <w:r>
        <w:rPr>
          <w:rFonts w:ascii="Times New Roman" w:eastAsia="Times New Roman" w:hAnsi="Times New Roman" w:cs="Times New Roman"/>
          <w:color w:val="000000"/>
          <w:sz w:val="18"/>
          <w:szCs w:val="18"/>
        </w:rPr>
        <w:t>“). V rozsahu, v jakém jsou Jiné částky takto započteny, budou tyto Jiné částky uhrazeny bezodkladně a ve všech ohledech. Pro účely k</w:t>
      </w:r>
      <w:r>
        <w:rPr>
          <w:rFonts w:ascii="Times New Roman" w:eastAsia="Times New Roman" w:hAnsi="Times New Roman" w:cs="Times New Roman"/>
          <w:color w:val="000000"/>
          <w:sz w:val="18"/>
          <w:szCs w:val="18"/>
        </w:rPr>
        <w:t>řížového započtení měn můžeme přepočíst jakýkoli závazek podle platného tržního směnného kurzu, který jsme k příslušnému datu zvolili. Není-li částka závazku stanovena, můžeme tuto částku odhadnout a započítat dle odhadu, přičemž po zjištění výše závazku p</w:t>
      </w:r>
      <w:r>
        <w:rPr>
          <w:rFonts w:ascii="Times New Roman" w:eastAsia="Times New Roman" w:hAnsi="Times New Roman" w:cs="Times New Roman"/>
          <w:color w:val="000000"/>
          <w:sz w:val="18"/>
          <w:szCs w:val="18"/>
        </w:rPr>
        <w:t>říslušná strana vyúčtuje druhé straně rozdíl. Nic z tohoto článku 11.5 nebude mít za následek vznik poplatku nebo jiného zástavního nároku. Tímto článkem 11.5 nebude dotčeno žádné právo na započtení, vyrovnání, kombinaci účtů, zástavní právo, právo na pone</w:t>
      </w:r>
      <w:r>
        <w:rPr>
          <w:rFonts w:ascii="Times New Roman" w:eastAsia="Times New Roman" w:hAnsi="Times New Roman" w:cs="Times New Roman"/>
          <w:color w:val="000000"/>
          <w:sz w:val="18"/>
          <w:szCs w:val="18"/>
        </w:rPr>
        <w:t>chání či zadržení nebo podobné právo či požadavky, na které má smluvní strana jinak kdykoli nárok nebo mu podléhá (ať už ze zákona, smlouvy nebo jinak).</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 zaplacení Konečné částky v plné výši (a případně i započtení v souladu s článkem 11.5) můžeme uzavří</w:t>
      </w:r>
      <w:r>
        <w:rPr>
          <w:rFonts w:ascii="Times New Roman" w:eastAsia="Times New Roman" w:hAnsi="Times New Roman" w:cs="Times New Roman"/>
          <w:color w:val="000000"/>
          <w:sz w:val="18"/>
          <w:szCs w:val="18"/>
        </w:rPr>
        <w:t>t váš Obecný účet (účty) klienta.</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Ukončením této Dohody nejsou dotčena žádná její ustanovení, která jsou výslovně nebo z nezbytných důvodů určena k tomu, aby platila i po ukončení této Dohody.</w:t>
      </w:r>
    </w:p>
    <w:p w:rsidR="00A01FBB" w:rsidRDefault="00C00DC0">
      <w:pPr>
        <w:keepNext/>
        <w:numPr>
          <w:ilvl w:val="0"/>
          <w:numId w:val="1"/>
        </w:numPr>
        <w:pBdr>
          <w:top w:val="nil"/>
          <w:left w:val="nil"/>
          <w:bottom w:val="nil"/>
          <w:right w:val="nil"/>
          <w:between w:val="nil"/>
        </w:pBdr>
        <w:spacing w:after="240" w:line="240" w:lineRule="auto"/>
        <w:jc w:val="both"/>
      </w:pPr>
      <w:bookmarkStart w:id="21" w:name="_heading=h.4i7ojhp" w:colFirst="0" w:colLast="0"/>
      <w:bookmarkEnd w:id="21"/>
      <w:r>
        <w:rPr>
          <w:rFonts w:ascii="Times New Roman" w:eastAsia="Times New Roman" w:hAnsi="Times New Roman" w:cs="Times New Roman"/>
          <w:b/>
          <w:color w:val="000000"/>
          <w:sz w:val="18"/>
          <w:szCs w:val="18"/>
        </w:rPr>
        <w:t>Kontaktování naší společnosti/stížnosti</w:t>
      </w:r>
    </w:p>
    <w:p w:rsidR="00A01FBB" w:rsidRDefault="00C00DC0">
      <w:pPr>
        <w:numPr>
          <w:ilvl w:val="1"/>
          <w:numId w:val="1"/>
        </w:numPr>
        <w:pBdr>
          <w:top w:val="nil"/>
          <w:left w:val="nil"/>
          <w:bottom w:val="nil"/>
          <w:right w:val="nil"/>
          <w:between w:val="nil"/>
        </w:pBdr>
        <w:spacing w:after="240" w:line="240" w:lineRule="auto"/>
        <w:jc w:val="both"/>
      </w:pPr>
      <w:bookmarkStart w:id="22" w:name="_heading=h.2xcytpi" w:colFirst="0" w:colLast="0"/>
      <w:bookmarkEnd w:id="22"/>
      <w:r>
        <w:rPr>
          <w:rFonts w:ascii="Times New Roman" w:eastAsia="Times New Roman" w:hAnsi="Times New Roman" w:cs="Times New Roman"/>
          <w:color w:val="000000"/>
          <w:sz w:val="18"/>
          <w:szCs w:val="18"/>
        </w:rPr>
        <w:t xml:space="preserve">Pokud nás chcete v souvislosti s Obecným účtem klienta nebo v souvislosti se Službami kontaktovat, můžete tak učinit (není-li uvedeno jinak) prostřednictvím Zástupce Ebury nebo na adrese: </w:t>
      </w:r>
      <w:hyperlink r:id="rId11">
        <w:r>
          <w:rPr>
            <w:rFonts w:ascii="Times New Roman" w:eastAsia="Times New Roman" w:hAnsi="Times New Roman" w:cs="Times New Roman"/>
            <w:color w:val="6E2D91"/>
            <w:sz w:val="18"/>
            <w:szCs w:val="18"/>
            <w:u w:val="single"/>
          </w:rPr>
          <w:t>help@ebury.com</w:t>
        </w:r>
      </w:hyperlink>
      <w:r>
        <w:rPr>
          <w:rFonts w:ascii="Times New Roman" w:eastAsia="Times New Roman" w:hAnsi="Times New Roman" w:cs="Times New Roman"/>
          <w:color w:val="000000"/>
          <w:sz w:val="18"/>
          <w:szCs w:val="18"/>
        </w:rPr>
        <w:t>.</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Pokud s některou z našich Služeb nejste spokojení, můžete se obrátit na Zástupce Ebury za použití následujících údajů:</w:t>
      </w:r>
    </w:p>
    <w:p w:rsidR="00A01FBB" w:rsidRDefault="00C00DC0">
      <w:pPr>
        <w:pBdr>
          <w:top w:val="nil"/>
          <w:left w:val="nil"/>
          <w:bottom w:val="nil"/>
          <w:right w:val="nil"/>
          <w:between w:val="nil"/>
        </w:pBdr>
        <w:spacing w:after="240" w:line="240" w:lineRule="auto"/>
        <w:ind w:left="1560" w:hanging="99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Telefon:</w:t>
      </w:r>
      <w:r>
        <w:rPr>
          <w:rFonts w:ascii="Times New Roman" w:eastAsia="Times New Roman" w:hAnsi="Times New Roman" w:cs="Times New Roman"/>
          <w:color w:val="000000"/>
          <w:sz w:val="18"/>
          <w:szCs w:val="18"/>
        </w:rPr>
        <w:tab/>
        <w:t xml:space="preserve">Chcete-li mluvit se Zástupcem Ebury přímo, použijte prosím kontaktní telefonní čísla na následujících stránkách: </w:t>
      </w:r>
      <w:hyperlink r:id="rId12">
        <w:r>
          <w:rPr>
            <w:rFonts w:ascii="Times New Roman" w:eastAsia="Times New Roman" w:hAnsi="Times New Roman" w:cs="Times New Roman"/>
            <w:color w:val="1155CC"/>
            <w:sz w:val="18"/>
            <w:szCs w:val="18"/>
            <w:u w:val="single"/>
          </w:rPr>
          <w:t>https://www.ebury.com/contact</w:t>
        </w:r>
      </w:hyperlink>
      <w:r>
        <w:rPr>
          <w:rFonts w:ascii="Times New Roman" w:eastAsia="Times New Roman" w:hAnsi="Times New Roman" w:cs="Times New Roman"/>
          <w:color w:val="000000"/>
          <w:sz w:val="18"/>
          <w:szCs w:val="18"/>
        </w:rPr>
        <w:t xml:space="preserve">. </w:t>
      </w:r>
    </w:p>
    <w:p w:rsidR="00A01FBB" w:rsidRDefault="00C00DC0">
      <w:pPr>
        <w:pBdr>
          <w:top w:val="nil"/>
          <w:left w:val="nil"/>
          <w:bottom w:val="nil"/>
          <w:right w:val="nil"/>
          <w:between w:val="nil"/>
        </w:pBdr>
        <w:spacing w:after="240" w:line="240" w:lineRule="auto"/>
        <w:ind w:left="2160" w:hanging="159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Poštovní adresa:</w:t>
      </w:r>
      <w:r>
        <w:rPr>
          <w:rFonts w:ascii="Times New Roman" w:eastAsia="Times New Roman" w:hAnsi="Times New Roman" w:cs="Times New Roman"/>
          <w:color w:val="000000"/>
          <w:sz w:val="18"/>
          <w:szCs w:val="18"/>
        </w:rPr>
        <w:tab/>
        <w:t>Compliance Department</w:t>
      </w:r>
      <w:r>
        <w:rPr>
          <w:rFonts w:ascii="Times New Roman" w:eastAsia="Times New Roman" w:hAnsi="Times New Roman" w:cs="Times New Roman"/>
          <w:color w:val="000000"/>
          <w:sz w:val="18"/>
          <w:szCs w:val="18"/>
        </w:rPr>
        <w:br/>
        <w:t>Ebury Partners Belgium SA/NV</w:t>
      </w:r>
      <w:r>
        <w:rPr>
          <w:rFonts w:ascii="Times New Roman" w:eastAsia="Times New Roman" w:hAnsi="Times New Roman" w:cs="Times New Roman"/>
          <w:color w:val="000000"/>
          <w:sz w:val="18"/>
          <w:szCs w:val="18"/>
        </w:rPr>
        <w:br/>
        <w:t>Regentlaan 37 Boulevard du Régent</w:t>
      </w:r>
      <w:r>
        <w:rPr>
          <w:rFonts w:ascii="Times New Roman" w:eastAsia="Times New Roman" w:hAnsi="Times New Roman" w:cs="Times New Roman"/>
          <w:color w:val="000000"/>
          <w:sz w:val="18"/>
          <w:szCs w:val="18"/>
        </w:rPr>
        <w:br/>
        <w:t>1000 Brusel</w:t>
      </w:r>
    </w:p>
    <w:p w:rsidR="00A01FBB" w:rsidRDefault="00C00DC0">
      <w:pPr>
        <w:pBdr>
          <w:top w:val="nil"/>
          <w:left w:val="nil"/>
          <w:bottom w:val="nil"/>
          <w:right w:val="nil"/>
          <w:between w:val="nil"/>
        </w:pBdr>
        <w:spacing w:after="240" w:line="240" w:lineRule="auto"/>
        <w:ind w:left="1560" w:hanging="99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complaints@ebury.com.</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Další informace o našich zásadách týkajících se stížností naleznete na stránkách www.ebury.com/legal/complaints-policy.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vaše stížnost zůstane nevyřešená, máte právo se obrátit na ombudsmana pro finanční služby („</w:t>
      </w:r>
      <w:r>
        <w:rPr>
          <w:rFonts w:ascii="Times New Roman" w:eastAsia="Times New Roman" w:hAnsi="Times New Roman" w:cs="Times New Roman"/>
          <w:b/>
          <w:color w:val="000000"/>
          <w:sz w:val="18"/>
          <w:szCs w:val="18"/>
        </w:rPr>
        <w:t>FOS</w:t>
      </w:r>
      <w:r>
        <w:rPr>
          <w:rFonts w:ascii="Times New Roman" w:eastAsia="Times New Roman" w:hAnsi="Times New Roman" w:cs="Times New Roman"/>
          <w:color w:val="000000"/>
          <w:sz w:val="18"/>
          <w:szCs w:val="18"/>
        </w:rPr>
        <w:t>“). Další informace, kontaktní údaj</w:t>
      </w:r>
      <w:r>
        <w:rPr>
          <w:rFonts w:ascii="Times New Roman" w:eastAsia="Times New Roman" w:hAnsi="Times New Roman" w:cs="Times New Roman"/>
          <w:color w:val="000000"/>
          <w:sz w:val="18"/>
          <w:szCs w:val="18"/>
        </w:rPr>
        <w:t xml:space="preserve">e a požadavky na způsobilost naleznete na adrese </w:t>
      </w:r>
      <w:r>
        <w:rPr>
          <w:rFonts w:ascii="Times New Roman" w:eastAsia="Times New Roman" w:hAnsi="Times New Roman" w:cs="Times New Roman"/>
          <w:color w:val="000000"/>
          <w:sz w:val="18"/>
          <w:szCs w:val="18"/>
          <w:u w:val="single"/>
        </w:rPr>
        <w:t>https://www.ombudsfin.be/</w:t>
      </w:r>
      <w:r>
        <w:rPr>
          <w:rFonts w:ascii="Times New Roman" w:eastAsia="Times New Roman" w:hAnsi="Times New Roman" w:cs="Times New Roman"/>
          <w:color w:val="000000"/>
          <w:sz w:val="18"/>
          <w:szCs w:val="18"/>
        </w:rPr>
        <w:t>.</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 naše Služby se nevztahuje Systém pojištění vkladů organizovaný Belgickým federálním státem, ani žádný jiný vnitrostátní nebo zahraniční systém pojištění. V nepravděpodobném příp</w:t>
      </w:r>
      <w:r>
        <w:rPr>
          <w:rFonts w:ascii="Times New Roman" w:eastAsia="Times New Roman" w:hAnsi="Times New Roman" w:cs="Times New Roman"/>
          <w:color w:val="000000"/>
          <w:sz w:val="18"/>
          <w:szCs w:val="18"/>
        </w:rPr>
        <w:t>adě, že nebudeme schopni splnit naše povinnosti, nebudete mít nárok na kompenzaci ze Systému pojištění vkladů.</w:t>
      </w:r>
    </w:p>
    <w:p w:rsidR="00A01FBB" w:rsidRDefault="00C00DC0">
      <w:pPr>
        <w:keepNext/>
        <w:numPr>
          <w:ilvl w:val="0"/>
          <w:numId w:val="1"/>
        </w:numPr>
        <w:pBdr>
          <w:top w:val="nil"/>
          <w:left w:val="nil"/>
          <w:bottom w:val="nil"/>
          <w:right w:val="nil"/>
          <w:between w:val="nil"/>
        </w:pBdr>
        <w:spacing w:after="240" w:line="240" w:lineRule="auto"/>
        <w:jc w:val="both"/>
      </w:pPr>
      <w:bookmarkStart w:id="23" w:name="_heading=h.1ci93xb" w:colFirst="0" w:colLast="0"/>
      <w:bookmarkEnd w:id="23"/>
      <w:r>
        <w:rPr>
          <w:rFonts w:ascii="Times New Roman" w:eastAsia="Times New Roman" w:hAnsi="Times New Roman" w:cs="Times New Roman"/>
          <w:b/>
          <w:color w:val="000000"/>
          <w:sz w:val="18"/>
          <w:szCs w:val="18"/>
        </w:rPr>
        <w:t xml:space="preserve">  Obecný účet klienta</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Váš Obecný účet klienta je platebním účtem, který vám umožňuje odesílat a přijímat elektronické platby v souladu s podmínkami tohoto článku 13.</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Váš Obecný účet klienta není osobním bankovním ani depozitním účtem a z finančních prostředků uložených na Obecn</w:t>
      </w:r>
      <w:r>
        <w:rPr>
          <w:rFonts w:ascii="Times New Roman" w:eastAsia="Times New Roman" w:hAnsi="Times New Roman" w:cs="Times New Roman"/>
          <w:color w:val="000000"/>
          <w:sz w:val="18"/>
          <w:szCs w:val="18"/>
        </w:rPr>
        <w:t xml:space="preserve">ém účtu klienta nebudete získávat žádné úroky.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Jako poskytovatel vašeho Obecného účtu klienta můžeme na základě oprávnění ze strany NBB (Belgické národní banky) v souladu s nařízením belgického zákona PIL působit jako platební instituce, což nám umožňuje </w:t>
      </w:r>
      <w:r>
        <w:rPr>
          <w:rFonts w:ascii="Times New Roman" w:eastAsia="Times New Roman" w:hAnsi="Times New Roman" w:cs="Times New Roman"/>
          <w:color w:val="000000"/>
          <w:sz w:val="18"/>
          <w:szCs w:val="18"/>
        </w:rPr>
        <w:t xml:space="preserve">nabízet platby a poskytovat platební služby.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Jako platební instituce jsme povinni zajistit, aby „příslušné finanční prostředky“ byly náležitě „chráněny“. Toho lze dosáhnout různými způsoby. V současné době používáme „segregační metodu“, což znamená, že ná</w:t>
      </w:r>
      <w:r>
        <w:rPr>
          <w:rFonts w:ascii="Times New Roman" w:eastAsia="Times New Roman" w:hAnsi="Times New Roman" w:cs="Times New Roman"/>
          <w:color w:val="000000"/>
          <w:sz w:val="18"/>
          <w:szCs w:val="18"/>
        </w:rPr>
        <w:t>mi přijaté příslušné finanční prostředky odpovídající platbám, budou uloženy na jednom nebo více samostatných bankovních účtech oddělených od našich vlastních zdrojů v souladu s PIL. V případě naší insolvence budou tyto finanční prostředky tvořit soubor ak</w:t>
      </w:r>
      <w:r>
        <w:rPr>
          <w:rFonts w:ascii="Times New Roman" w:eastAsia="Times New Roman" w:hAnsi="Times New Roman" w:cs="Times New Roman"/>
          <w:color w:val="000000"/>
          <w:sz w:val="18"/>
          <w:szCs w:val="18"/>
        </w:rPr>
        <w:t xml:space="preserve">tiv oddělený od našeho vlastního majetku v konkurzním řízení a z tohoto souboru aktiv bude konkurzního správce oprávněn vás odškodnit (přednostně před ostatními věřiteli).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Vaše Obecné účty klienta jsou vedeny v měnách, které si zvolíte. </w:t>
      </w:r>
    </w:p>
    <w:p w:rsidR="00A01FBB" w:rsidRDefault="00C00DC0">
      <w:pPr>
        <w:numPr>
          <w:ilvl w:val="1"/>
          <w:numId w:val="3"/>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Souhlasíte s tí</w:t>
      </w:r>
      <w:r>
        <w:rPr>
          <w:rFonts w:ascii="Times New Roman" w:eastAsia="Times New Roman" w:hAnsi="Times New Roman" w:cs="Times New Roman"/>
          <w:color w:val="000000"/>
          <w:sz w:val="18"/>
          <w:szCs w:val="18"/>
        </w:rPr>
        <w:t xml:space="preserve">m, že pokud nejste zákazníkem: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ačkoli tak můžeme učinit, nejsme povinni dodržovat informační požadavky článků Články VII.5 až VII.28 knihy VII belgického kodexu hospodářského práva (CEL) se nevztahují na vaše používání Služeb ani na váš Platební účet 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články VII. Články 30, §1, VII.32, §3, VII.33, VII.42, VII.44, VII.46, VII.47, VII.50 a VII.55/3 až VII.55/7 knihy VII belgického kodexu hospodářského práva (CEL) se nevztahují na vaše používání Služeb ani na váš Platební účet.</w:t>
      </w:r>
    </w:p>
    <w:p w:rsidR="00A01FBB" w:rsidRDefault="00C00DC0">
      <w:pPr>
        <w:keepNext/>
        <w:numPr>
          <w:ilvl w:val="0"/>
          <w:numId w:val="1"/>
        </w:numPr>
        <w:pBdr>
          <w:top w:val="nil"/>
          <w:left w:val="nil"/>
          <w:bottom w:val="nil"/>
          <w:right w:val="nil"/>
          <w:between w:val="nil"/>
        </w:pBdr>
        <w:spacing w:after="240" w:line="240" w:lineRule="auto"/>
        <w:jc w:val="both"/>
      </w:pPr>
      <w:bookmarkStart w:id="24" w:name="_heading=h.3whwml4" w:colFirst="0" w:colLast="0"/>
      <w:bookmarkEnd w:id="24"/>
      <w:r>
        <w:rPr>
          <w:rFonts w:ascii="Times New Roman" w:eastAsia="Times New Roman" w:hAnsi="Times New Roman" w:cs="Times New Roman"/>
          <w:b/>
          <w:color w:val="000000"/>
          <w:sz w:val="18"/>
          <w:szCs w:val="18"/>
        </w:rPr>
        <w:t>Používání Obecného účtu klie</w:t>
      </w:r>
      <w:r>
        <w:rPr>
          <w:rFonts w:ascii="Times New Roman" w:eastAsia="Times New Roman" w:hAnsi="Times New Roman" w:cs="Times New Roman"/>
          <w:b/>
          <w:color w:val="000000"/>
          <w:sz w:val="18"/>
          <w:szCs w:val="18"/>
        </w:rPr>
        <w:t>nta</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Na váš Obecný účet klienta převedeme veškeré finanční prostředky, které jsme obdrželi od vás nebo vaším jménem od třetích stran.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Váš Obecný účet klienta můžeme používat k (a) uchovávání finančních prostředků v jedné či více měnách, jež určíte, (b) pro</w:t>
      </w:r>
      <w:r>
        <w:rPr>
          <w:rFonts w:ascii="Times New Roman" w:eastAsia="Times New Roman" w:hAnsi="Times New Roman" w:cs="Times New Roman"/>
          <w:color w:val="000000"/>
          <w:sz w:val="18"/>
          <w:szCs w:val="18"/>
        </w:rPr>
        <w:t>vádění Převodů (samostatně nebo spolu s Obchodem), (c) uskutečnění Plateb v souvislosti s jedním či více závazky vyplývajícími z této Dohody (včetně v souvislosti s Obchode</w:t>
      </w:r>
      <w:r w:rsidR="00EC20FB">
        <w:rPr>
          <w:rFonts w:ascii="Times New Roman" w:eastAsia="Times New Roman" w:hAnsi="Times New Roman" w:cs="Times New Roman"/>
          <w:color w:val="000000"/>
          <w:sz w:val="18"/>
          <w:szCs w:val="18"/>
        </w:rPr>
        <w:t>m) a (d) zaplacení D</w:t>
      </w:r>
      <w:r>
        <w:rPr>
          <w:rFonts w:ascii="Times New Roman" w:eastAsia="Times New Roman" w:hAnsi="Times New Roman" w:cs="Times New Roman"/>
          <w:color w:val="000000"/>
          <w:sz w:val="18"/>
          <w:szCs w:val="18"/>
        </w:rPr>
        <w:t xml:space="preserve">epozitu.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Neumožníme vám provést Převod ani platbu z</w:t>
      </w:r>
      <w:r>
        <w:rPr>
          <w:rFonts w:ascii="Times New Roman" w:eastAsia="Times New Roman" w:hAnsi="Times New Roman" w:cs="Times New Roman"/>
          <w:color w:val="000000"/>
          <w:sz w:val="18"/>
          <w:szCs w:val="18"/>
        </w:rPr>
        <w:t xml:space="preserve"> vašeho Obecného účtu klienta, pokud by na vašem Obecném účtu klienta vznikl záporný zůstatek. Měli byste se proto ujistit, zda před zadáním Platebního příkazu nebo Příkazu máte na účtu dostatek finančních prostředků, a to i pro účely uspokojení jakýchkoli</w:t>
      </w:r>
      <w:r w:rsidR="00EC20FB">
        <w:rPr>
          <w:rFonts w:ascii="Times New Roman" w:eastAsia="Times New Roman" w:hAnsi="Times New Roman" w:cs="Times New Roman"/>
          <w:color w:val="000000"/>
          <w:sz w:val="18"/>
          <w:szCs w:val="18"/>
        </w:rPr>
        <w:t xml:space="preserve"> Výzev k</w:t>
      </w:r>
      <w:r>
        <w:rPr>
          <w:rFonts w:ascii="Times New Roman" w:eastAsia="Times New Roman" w:hAnsi="Times New Roman" w:cs="Times New Roman"/>
          <w:color w:val="000000"/>
          <w:sz w:val="18"/>
          <w:szCs w:val="18"/>
        </w:rPr>
        <w:t xml:space="preserve"> depozitu, které mohou být čas od času provedeny.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25" w:name="_heading=h.2bn6wsx" w:colFirst="0" w:colLast="0"/>
      <w:bookmarkEnd w:id="25"/>
      <w:r>
        <w:rPr>
          <w:rFonts w:ascii="Times New Roman" w:eastAsia="Times New Roman" w:hAnsi="Times New Roman" w:cs="Times New Roman"/>
          <w:color w:val="000000"/>
          <w:sz w:val="18"/>
          <w:szCs w:val="18"/>
        </w:rPr>
        <w:t>V souvislosti s našimi Službami jste povinni zaplatit veškeré příslušné poplatky. Za Služby si můžeme dle vlastního uvážení účtovat poplatky, včetně poplatku za použití Obecného účtu kl</w:t>
      </w:r>
      <w:r>
        <w:rPr>
          <w:rFonts w:ascii="Times New Roman" w:eastAsia="Times New Roman" w:hAnsi="Times New Roman" w:cs="Times New Roman"/>
          <w:color w:val="000000"/>
          <w:sz w:val="18"/>
          <w:szCs w:val="18"/>
        </w:rPr>
        <w:t>ienta a/nebo za každý Obchod, Příkaz nebo Platební příkaz. Informace o naší struktuře poplatků jsou uvedeny v dodatku připojeném k této Dohodě (dále jen „</w:t>
      </w:r>
      <w:r>
        <w:rPr>
          <w:rFonts w:ascii="Times New Roman" w:eastAsia="Times New Roman" w:hAnsi="Times New Roman" w:cs="Times New Roman"/>
          <w:b/>
          <w:color w:val="000000"/>
          <w:sz w:val="18"/>
          <w:szCs w:val="18"/>
        </w:rPr>
        <w:t>Dodatek ohledně poplatků</w:t>
      </w:r>
      <w:r>
        <w:rPr>
          <w:rFonts w:ascii="Times New Roman" w:eastAsia="Times New Roman" w:hAnsi="Times New Roman" w:cs="Times New Roman"/>
          <w:color w:val="000000"/>
          <w:sz w:val="18"/>
          <w:szCs w:val="18"/>
        </w:rPr>
        <w:t>“). Výši poplatků, které účtujeme, vám sdělíme při zadání a zpracovávání Obcho</w:t>
      </w:r>
      <w:r>
        <w:rPr>
          <w:rFonts w:ascii="Times New Roman" w:eastAsia="Times New Roman" w:hAnsi="Times New Roman" w:cs="Times New Roman"/>
          <w:color w:val="000000"/>
          <w:sz w:val="18"/>
          <w:szCs w:val="18"/>
        </w:rPr>
        <w:t>du, Příkazu nebo Platebního příkazu (podle toho, co přichází v úvahu). Veškeré poplatky, které si účtujeme podle této Dohody nebo v souvislosti s ní, jsou stanoveny bez daně (včetně případné příslušné daně z přidané hodnoty nebo jiné příslušné daně z prode</w:t>
      </w:r>
      <w:r>
        <w:rPr>
          <w:rFonts w:ascii="Times New Roman" w:eastAsia="Times New Roman" w:hAnsi="Times New Roman" w:cs="Times New Roman"/>
          <w:color w:val="000000"/>
          <w:sz w:val="18"/>
          <w:szCs w:val="18"/>
        </w:rPr>
        <w:t>je).</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26" w:name="_heading=h.qsh70q" w:colFirst="0" w:colLast="0"/>
      <w:bookmarkEnd w:id="26"/>
      <w:r>
        <w:rPr>
          <w:rFonts w:ascii="Times New Roman" w:eastAsia="Times New Roman" w:hAnsi="Times New Roman" w:cs="Times New Roman"/>
          <w:color w:val="000000"/>
          <w:sz w:val="18"/>
          <w:szCs w:val="18"/>
        </w:rPr>
        <w:t>Upozorňujeme, že se na vás mohou vztahovat další náklady, daně, poplatky nebo sazby, které si neúčtujeme a/nebo které nebudou prostřednictvím nás uhrazeny, pokud se společně písemně nedohodneme jinak. Za úhradu těchto případných nákladů, daní, poplatk</w:t>
      </w:r>
      <w:r>
        <w:rPr>
          <w:rFonts w:ascii="Times New Roman" w:eastAsia="Times New Roman" w:hAnsi="Times New Roman" w:cs="Times New Roman"/>
          <w:color w:val="000000"/>
          <w:sz w:val="18"/>
          <w:szCs w:val="18"/>
        </w:rPr>
        <w:t>ů nebo sazeb zodpovídáte vy. Jste povinni určit, jaké případné daně se vztahují na platby, které provedete nebo obdržíte, a dále jste povinni vybrat, vykázat a převést správnou částku daně příslušným daňovým úřadům. Pokud máme povinnost provést srážku daně</w:t>
      </w:r>
      <w:r>
        <w:rPr>
          <w:rFonts w:ascii="Times New Roman" w:eastAsia="Times New Roman" w:hAnsi="Times New Roman" w:cs="Times New Roman"/>
          <w:color w:val="000000"/>
          <w:sz w:val="18"/>
          <w:szCs w:val="18"/>
        </w:rPr>
        <w:t>, můžeme tyto daně odečíst od částek, které vám dlužíme, a zaplatit je příslušnému úřadu.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27" w:name="_heading=h.3as4poj" w:colFirst="0" w:colLast="0"/>
      <w:bookmarkEnd w:id="27"/>
      <w:r>
        <w:rPr>
          <w:rFonts w:ascii="Times New Roman" w:eastAsia="Times New Roman" w:hAnsi="Times New Roman" w:cs="Times New Roman"/>
          <w:color w:val="000000"/>
          <w:sz w:val="18"/>
          <w:szCs w:val="18"/>
        </w:rPr>
        <w:t>Platební příkaz a/nebo Příkaz můžete zadat online, telefonicky nebo e-mailem:</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Online – musíte se přihlásit do Online systému (pomocí svého hesla a přihlašovacích údajů) a podle pokynů odeslat Platební příkaz a/nebo Příkaz.</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Telefon – Musíte telefonicky kontaktovat zástupce Ebury a zadat svůj Platební příkaz a/nebo Objednávku </w:t>
      </w:r>
      <w:r>
        <w:rPr>
          <w:rFonts w:ascii="Times New Roman" w:eastAsia="Times New Roman" w:hAnsi="Times New Roman" w:cs="Times New Roman"/>
          <w:color w:val="000000"/>
          <w:sz w:val="18"/>
          <w:szCs w:val="18"/>
        </w:rPr>
        <w:t xml:space="preserve">spolu s </w:t>
      </w:r>
      <w:r>
        <w:rPr>
          <w:rFonts w:ascii="Times New Roman" w:eastAsia="Times New Roman" w:hAnsi="Times New Roman" w:cs="Times New Roman"/>
          <w:color w:val="000000"/>
          <w:sz w:val="18"/>
          <w:szCs w:val="18"/>
        </w:rPr>
        <w:t xml:space="preserve">dalšími informacemi, které můžeme důvodně požadovat.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E-mail – musíte nám zaslat e-mail a zadat svůj Platební příkaz a/nebo Příkaz.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Při zadávání Platebního příkazu a/nebo Příkazu budete požádáni, abyste nám poskytli požadované údaje (včetně jedinečného i</w:t>
      </w:r>
      <w:r>
        <w:rPr>
          <w:rFonts w:ascii="Times New Roman" w:eastAsia="Times New Roman" w:hAnsi="Times New Roman" w:cs="Times New Roman"/>
          <w:color w:val="000000"/>
          <w:sz w:val="18"/>
          <w:szCs w:val="18"/>
        </w:rPr>
        <w:t>dentifikátoru a jiných informací, které můžeme požadovat).</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Platební příkaz a/nebo Příkaz budou považovány za vámi schválené, pokud byl vydán příslušný pokyn (i) v souladu s touto Dohodou (což může zahrnovat bezpečnostními postupy) nebo (ii) podle všech zvl</w:t>
      </w:r>
      <w:r>
        <w:rPr>
          <w:rFonts w:ascii="Times New Roman" w:eastAsia="Times New Roman" w:hAnsi="Times New Roman" w:cs="Times New Roman"/>
          <w:color w:val="000000"/>
          <w:sz w:val="18"/>
          <w:szCs w:val="18"/>
        </w:rPr>
        <w:t>áštních ujednání sjednaných s vámi a upravených samostatnými podmínkami nebo (iii) prostřednictvím jakéhokoli Poskytovatele třetí strany. Můžeme nakládat s pokynem vytvořeným nebo vydaným na základě vašeho používání Služeb nebo vydaným prostřednictvím jaké</w:t>
      </w:r>
      <w:r>
        <w:rPr>
          <w:rFonts w:ascii="Times New Roman" w:eastAsia="Times New Roman" w:hAnsi="Times New Roman" w:cs="Times New Roman"/>
          <w:color w:val="000000"/>
          <w:sz w:val="18"/>
          <w:szCs w:val="18"/>
        </w:rPr>
        <w:t xml:space="preserve">hokoli Poskytovatele třetí strany, jako by se jednalo o pokyn vydaný vámi nebo Oprávněnou osobou podle této Dohody a s výsledným Platebním příkazem a/nebo Příkazem tak, jako byly příslušným způsobem schváleny.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28" w:name="_heading=h.1pxezwc" w:colFirst="0" w:colLast="0"/>
      <w:bookmarkEnd w:id="28"/>
      <w:r>
        <w:rPr>
          <w:rFonts w:ascii="Times New Roman" w:eastAsia="Times New Roman" w:hAnsi="Times New Roman" w:cs="Times New Roman"/>
          <w:color w:val="000000"/>
          <w:sz w:val="18"/>
          <w:szCs w:val="18"/>
        </w:rPr>
        <w:t>Vyhrazujeme si právo ukončit používání prostř</w:t>
      </w:r>
      <w:r>
        <w:rPr>
          <w:rFonts w:ascii="Times New Roman" w:eastAsia="Times New Roman" w:hAnsi="Times New Roman" w:cs="Times New Roman"/>
          <w:color w:val="000000"/>
          <w:sz w:val="18"/>
          <w:szCs w:val="18"/>
        </w:rPr>
        <w:t>edků nebo metod (včetně našeho Online systému), které vy nebo Oprávněná osoba používáte k zadávání Platebního příkazu a/nebo Příkazu (dále jen „</w:t>
      </w:r>
      <w:r>
        <w:rPr>
          <w:rFonts w:ascii="Times New Roman" w:eastAsia="Times New Roman" w:hAnsi="Times New Roman" w:cs="Times New Roman"/>
          <w:b/>
          <w:color w:val="000000"/>
          <w:sz w:val="18"/>
          <w:szCs w:val="18"/>
        </w:rPr>
        <w:t>Zařízení objednávky</w:t>
      </w:r>
      <w:r>
        <w:rPr>
          <w:rFonts w:ascii="Times New Roman" w:eastAsia="Times New Roman" w:hAnsi="Times New Roman" w:cs="Times New Roman"/>
          <w:color w:val="000000"/>
          <w:sz w:val="18"/>
          <w:szCs w:val="18"/>
        </w:rPr>
        <w:t>“) z přiměřených důvodů týkajících se bezpečnosti Zařízení objednávky nebo podezření na neopr</w:t>
      </w:r>
      <w:r>
        <w:rPr>
          <w:rFonts w:ascii="Times New Roman" w:eastAsia="Times New Roman" w:hAnsi="Times New Roman" w:cs="Times New Roman"/>
          <w:color w:val="000000"/>
          <w:sz w:val="18"/>
          <w:szCs w:val="18"/>
        </w:rPr>
        <w:t>ávněné nebo podvodné použití Zařízení objednávky. Před ukončením používání Zařízení objednávky vás budeme informovat o našem úmyslu takové používání zastavit a uvedeme důvody, proč tak činíme, pokud to bude prakticky proveditelné. V opačném případě vás bud</w:t>
      </w:r>
      <w:r>
        <w:rPr>
          <w:rFonts w:ascii="Times New Roman" w:eastAsia="Times New Roman" w:hAnsi="Times New Roman" w:cs="Times New Roman"/>
          <w:color w:val="000000"/>
          <w:sz w:val="18"/>
          <w:szCs w:val="18"/>
        </w:rPr>
        <w:t xml:space="preserve">eme informovat ihned poté.  V obou případech vás budeme informovat způsobem, který budeme považovat za daných okolností za nejvhodnější, a nejsme povinni vás informovat v případě, že by to ohrozilo naše přiměřená bezpečnostní opatření nebo to bylo jinak v </w:t>
      </w:r>
      <w:r>
        <w:rPr>
          <w:rFonts w:ascii="Times New Roman" w:eastAsia="Times New Roman" w:hAnsi="Times New Roman" w:cs="Times New Roman"/>
          <w:color w:val="000000"/>
          <w:sz w:val="18"/>
          <w:szCs w:val="18"/>
        </w:rPr>
        <w:t>rozporu s Platnými právními předpisy. Můžete požádat o zrušení ukončení používání Zařízení objednávky podle postupu oznámení uvedeného v následujícím odstavci. Vaší žádosti však nejsme povinni vyhovět, dokud nezaniknou důvody pro zastavení jeho používání.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Vyhrazujeme si právo odmítnout Platební příkaz nebo Příkaz (včetně Příkazu zadaného prostřednictvím jakéhokoli Poskytovatele třetí strany), který nesplňuje všechny příslušné podmínky stanovené v této Dohodě nebo jehož provedení by bylo nezákonné nebo by ji</w:t>
      </w:r>
      <w:r>
        <w:rPr>
          <w:rFonts w:ascii="Times New Roman" w:eastAsia="Times New Roman" w:hAnsi="Times New Roman" w:cs="Times New Roman"/>
          <w:color w:val="000000"/>
          <w:sz w:val="18"/>
          <w:szCs w:val="18"/>
        </w:rPr>
        <w:t>nak porušovalo Platné právní předpisy, a za takové odmítnutí neneseme odpovědnost.  Pokud by bylo takové oznámení v rozporu s Platnými právními předpisy, upozorníme vás způsobem, který budeme považovat za nejvhodnější v případě odmítnutí, (pokud je to možn</w:t>
      </w:r>
      <w:r>
        <w:rPr>
          <w:rFonts w:ascii="Times New Roman" w:eastAsia="Times New Roman" w:hAnsi="Times New Roman" w:cs="Times New Roman"/>
          <w:color w:val="000000"/>
          <w:sz w:val="18"/>
          <w:szCs w:val="18"/>
        </w:rPr>
        <w:t xml:space="preserve">é) uvedeme důvody odmítnutí a (pokud je možné uvést důvody odmítnutí a tyto důvody se vztahují ke skutkovým okolnostem) postup, který můžete využít k opravě všech faktických chyb, které vedly k odmítnutí.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29" w:name="_heading=h.49x2ik5" w:colFirst="0" w:colLast="0"/>
      <w:bookmarkEnd w:id="29"/>
      <w:r>
        <w:rPr>
          <w:rFonts w:ascii="Times New Roman" w:eastAsia="Times New Roman" w:hAnsi="Times New Roman" w:cs="Times New Roman"/>
          <w:color w:val="000000"/>
          <w:sz w:val="18"/>
          <w:szCs w:val="18"/>
        </w:rPr>
        <w:t>Berete na vědomí a souhlasíte s tím, že v případě</w:t>
      </w:r>
      <w:r>
        <w:rPr>
          <w:rFonts w:ascii="Times New Roman" w:eastAsia="Times New Roman" w:hAnsi="Times New Roman" w:cs="Times New Roman"/>
          <w:color w:val="000000"/>
          <w:sz w:val="18"/>
          <w:szCs w:val="18"/>
        </w:rPr>
        <w:t xml:space="preserve"> následujících transakcí, které jsou: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platební transakce v eurech v rámci Evropského hospodářského prostoru (dále jen „</w:t>
      </w:r>
      <w:r>
        <w:rPr>
          <w:rFonts w:ascii="Times New Roman" w:eastAsia="Times New Roman" w:hAnsi="Times New Roman" w:cs="Times New Roman"/>
          <w:b/>
          <w:color w:val="000000"/>
          <w:sz w:val="18"/>
          <w:szCs w:val="18"/>
        </w:rPr>
        <w:t>EHP“</w:t>
      </w:r>
      <w:r>
        <w:rPr>
          <w:rFonts w:ascii="Times New Roman" w:eastAsia="Times New Roman" w:hAnsi="Times New Roman" w:cs="Times New Roman"/>
          <w:color w:val="000000"/>
          <w:sz w:val="18"/>
          <w:szCs w:val="18"/>
        </w:rPr>
        <w:t xml:space="preserve">),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(národní platební transakce v měně – nikoli eurech – členského státu EHP, nebo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platební transakce v rámci EHP, které zahrnují p</w:t>
      </w:r>
      <w:r>
        <w:rPr>
          <w:rFonts w:ascii="Times New Roman" w:eastAsia="Times New Roman" w:hAnsi="Times New Roman" w:cs="Times New Roman"/>
          <w:color w:val="000000"/>
          <w:sz w:val="18"/>
          <w:szCs w:val="18"/>
        </w:rPr>
        <w:t xml:space="preserve">ouze konverzi měny mezi eurem a měnou – nikoli eury – členského státu EHP, a pokud </w:t>
      </w:r>
    </w:p>
    <w:p w:rsidR="00A01FBB" w:rsidRDefault="00C00DC0">
      <w:pPr>
        <w:numPr>
          <w:ilvl w:val="4"/>
          <w:numId w:val="1"/>
        </w:numPr>
        <w:pBdr>
          <w:top w:val="nil"/>
          <w:left w:val="nil"/>
          <w:bottom w:val="nil"/>
          <w:right w:val="nil"/>
          <w:between w:val="nil"/>
        </w:pBdr>
        <w:spacing w:after="24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 konverze měny provádí v členském státě, který má jinou měnu něž euro, a</w:t>
      </w:r>
    </w:p>
    <w:p w:rsidR="00A01FBB" w:rsidRDefault="00C00DC0">
      <w:pPr>
        <w:numPr>
          <w:ilvl w:val="4"/>
          <w:numId w:val="1"/>
        </w:numPr>
        <w:pBdr>
          <w:top w:val="nil"/>
          <w:left w:val="nil"/>
          <w:bottom w:val="nil"/>
          <w:right w:val="nil"/>
          <w:between w:val="nil"/>
        </w:pBdr>
        <w:spacing w:after="24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 případě křížového přeshraničního platebního převodu, se přeshraniční převod provádí v eurech,</w:t>
      </w:r>
    </w:p>
    <w:p w:rsidR="00A01FBB" w:rsidRDefault="00C00DC0">
      <w:pPr>
        <w:pBdr>
          <w:top w:val="nil"/>
          <w:left w:val="nil"/>
          <w:bottom w:val="nil"/>
          <w:right w:val="nil"/>
          <w:between w:val="nil"/>
        </w:pBdr>
        <w:spacing w:after="240" w:line="240" w:lineRule="auto"/>
        <w:ind w:left="99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bude Částka na Účet příjemce připsána nejpozději do konce Pracovního dne, který následuje po Pracovním dni, kdy jsme přijali příslušný platební příkaz. V případě, že je platební příkaz přijat po 16:00 hodin (v Bruselu) kterýkoli Pracovní den, se za datum d</w:t>
      </w:r>
      <w:r>
        <w:rPr>
          <w:rFonts w:ascii="Times New Roman" w:eastAsia="Times New Roman" w:hAnsi="Times New Roman" w:cs="Times New Roman"/>
          <w:color w:val="000000"/>
          <w:sz w:val="18"/>
          <w:szCs w:val="18"/>
        </w:rPr>
        <w:t xml:space="preserve">oručení považuje následující Pracovní den.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 ohledem na platební transakce v rámci EHP, které zahrnují měnu členského státu, na kterou se nevztahuje článek 14.11 výše, souhlasíte s tím, že částka bude na Účet příjemce připsána nejpozději na konci čtvrtého (4.) Pracovního dne, který následuje po Pra</w:t>
      </w:r>
      <w:r>
        <w:rPr>
          <w:rFonts w:ascii="Times New Roman" w:eastAsia="Times New Roman" w:hAnsi="Times New Roman" w:cs="Times New Roman"/>
          <w:color w:val="000000"/>
          <w:sz w:val="18"/>
          <w:szCs w:val="18"/>
        </w:rPr>
        <w:t xml:space="preserve">covním dni, kdy jsme přijali příslušný platební příkaz. V případě, že je platební příkaz přijat po 16:00 hodin (v Bruselu) kterýkoli Pracovní den, se za datum doručení považuje následující Pracovní den.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posíláte peníze na Účet příjemce, který se nac</w:t>
      </w:r>
      <w:r>
        <w:rPr>
          <w:rFonts w:ascii="Times New Roman" w:eastAsia="Times New Roman" w:hAnsi="Times New Roman" w:cs="Times New Roman"/>
          <w:color w:val="000000"/>
          <w:sz w:val="18"/>
          <w:szCs w:val="18"/>
        </w:rPr>
        <w:t>hází v EHP, bude jedinou povolenou možností účtování této platby tzv. Sdílené účtování (také označováno jako „</w:t>
      </w:r>
      <w:r>
        <w:rPr>
          <w:rFonts w:ascii="Times New Roman" w:eastAsia="Times New Roman" w:hAnsi="Times New Roman" w:cs="Times New Roman"/>
          <w:b/>
          <w:color w:val="000000"/>
          <w:sz w:val="18"/>
          <w:szCs w:val="18"/>
        </w:rPr>
        <w:t>SHA</w:t>
      </w:r>
      <w:r>
        <w:rPr>
          <w:rFonts w:ascii="Times New Roman" w:eastAsia="Times New Roman" w:hAnsi="Times New Roman" w:cs="Times New Roman"/>
          <w:color w:val="000000"/>
          <w:sz w:val="18"/>
          <w:szCs w:val="18"/>
        </w:rPr>
        <w:t>“). Pro tyto účely „</w:t>
      </w:r>
      <w:r>
        <w:rPr>
          <w:rFonts w:ascii="Times New Roman" w:eastAsia="Times New Roman" w:hAnsi="Times New Roman" w:cs="Times New Roman"/>
          <w:b/>
          <w:color w:val="000000"/>
          <w:sz w:val="18"/>
          <w:szCs w:val="18"/>
        </w:rPr>
        <w:t>Sdílené účtování</w:t>
      </w:r>
      <w:r>
        <w:rPr>
          <w:rFonts w:ascii="Times New Roman" w:eastAsia="Times New Roman" w:hAnsi="Times New Roman" w:cs="Times New Roman"/>
          <w:color w:val="000000"/>
          <w:sz w:val="18"/>
          <w:szCs w:val="18"/>
        </w:rPr>
        <w:t>“ znamená, že uhradíte naše poplatky za platební transakci a příjemce uhradí veškeré poplatky vybírané posk</w:t>
      </w:r>
      <w:r>
        <w:rPr>
          <w:rFonts w:ascii="Times New Roman" w:eastAsia="Times New Roman" w:hAnsi="Times New Roman" w:cs="Times New Roman"/>
          <w:color w:val="000000"/>
          <w:sz w:val="18"/>
          <w:szCs w:val="18"/>
        </w:rPr>
        <w:t>ytovatelem platebních služeb příjemce za přijetí peněžních prostředků.  Pokud posíláte peníze příjemci, jehož poskytovatel platebních služeb se nachází mimo EHP, bude pravděpodobně platit Sdílené účtování, pokud nám neoznámíte, že volíte následující možnos</w:t>
      </w:r>
      <w:r>
        <w:rPr>
          <w:rFonts w:ascii="Times New Roman" w:eastAsia="Times New Roman" w:hAnsi="Times New Roman" w:cs="Times New Roman"/>
          <w:color w:val="000000"/>
          <w:sz w:val="18"/>
          <w:szCs w:val="18"/>
        </w:rPr>
        <w:t>ti: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aplikovat možnost účtování „OUR“, kdy zaplatíte jak naše poplatky, tak poplatky účtované poskytovatelem platebních služeb příjemce (což může vést ke zvýšeným poplatkům na transakci), nebo</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aplikovat možnost účtování „BEN“, kdy příjemce platby zaplatí jak naše poplatky, tak poplatky účtované poskytovatelem platebních služeb příjemce.</w:t>
      </w:r>
    </w:p>
    <w:p w:rsidR="00A01FBB" w:rsidRDefault="00C00DC0">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v případě, že nám oznámíte, že platí možnost účtování OUR nebo BEN, vy</w:t>
      </w:r>
      <w:r>
        <w:rPr>
          <w:rFonts w:ascii="Times New Roman" w:eastAsia="Times New Roman" w:hAnsi="Times New Roman" w:cs="Times New Roman"/>
          <w:color w:val="000000"/>
          <w:sz w:val="18"/>
          <w:szCs w:val="18"/>
        </w:rPr>
        <w:t xml:space="preserve">naložíme přiměřené úsilí ke splnění vašich pokynů, za předpokladu, že budeme moci podle svého vlastního výhradního a absolutního uvážení nadále uplatňovat Sdílené účtování.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Pokud provedete platbu pomocí svého Obecného účtu klienta, odečteme částku platby </w:t>
      </w:r>
      <w:r>
        <w:rPr>
          <w:rFonts w:ascii="Times New Roman" w:eastAsia="Times New Roman" w:hAnsi="Times New Roman" w:cs="Times New Roman"/>
          <w:color w:val="000000"/>
          <w:sz w:val="18"/>
          <w:szCs w:val="18"/>
        </w:rPr>
        <w:t>z vašeho zůstatku na tomto účtu. Musíte se ujistit, že máte na svém Obecném účtu klienta dostatek finančních prostředků na pokrytí částky Platebního příkazu nebo Příkazu, kterou chcete prostřednictvím Obecného účtu klienta provést. Pokud nemáte na svém Obe</w:t>
      </w:r>
      <w:r>
        <w:rPr>
          <w:rFonts w:ascii="Times New Roman" w:eastAsia="Times New Roman" w:hAnsi="Times New Roman" w:cs="Times New Roman"/>
          <w:color w:val="000000"/>
          <w:sz w:val="18"/>
          <w:szCs w:val="18"/>
        </w:rPr>
        <w:t xml:space="preserve">cném účtu klienta dostatek finančních prostředků, vyhrazujeme si právo odložit datum provedení Platební transakce nebo Příkazu, za což jsme oprávněni vám uložit poplatek na uhrazení nákladů.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Zůstatek na svém Obecném účtu klienta si můžete zkontrolovat ta</w:t>
      </w:r>
      <w:r>
        <w:rPr>
          <w:rFonts w:ascii="Times New Roman" w:eastAsia="Times New Roman" w:hAnsi="Times New Roman" w:cs="Times New Roman"/>
          <w:color w:val="000000"/>
          <w:sz w:val="18"/>
          <w:szCs w:val="18"/>
        </w:rPr>
        <w:t xml:space="preserve">k, že se přihlásíte do Online systému. Nejdůležitější informace o platbách provedených pomocí Obecného účtu klienta, včetně všech poplatků a jiných sazeb platných pro váš Obecný účet </w:t>
      </w:r>
      <w:r>
        <w:rPr>
          <w:rFonts w:ascii="Times New Roman" w:eastAsia="Times New Roman" w:hAnsi="Times New Roman" w:cs="Times New Roman"/>
          <w:color w:val="000000"/>
          <w:sz w:val="18"/>
          <w:szCs w:val="18"/>
        </w:rPr>
        <w:t>klienta, a historii transakcí budete mít k dispozici (v souladu s Platným</w:t>
      </w:r>
      <w:r>
        <w:rPr>
          <w:rFonts w:ascii="Times New Roman" w:eastAsia="Times New Roman" w:hAnsi="Times New Roman" w:cs="Times New Roman"/>
          <w:color w:val="000000"/>
          <w:sz w:val="18"/>
          <w:szCs w:val="18"/>
        </w:rPr>
        <w:t xml:space="preserve">i právními předpisy) po přihlášení do Online systému.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Každé transakci uskutečněné pomocí Obecného účtu klienta bude přiděleno jedinečné identifikační číslo transakce, které bude uvedeno v historii transakcí. Toto identifikační číslo transakce musíte uvést</w:t>
      </w:r>
      <w:r>
        <w:rPr>
          <w:rFonts w:ascii="Times New Roman" w:eastAsia="Times New Roman" w:hAnsi="Times New Roman" w:cs="Times New Roman"/>
          <w:color w:val="000000"/>
          <w:sz w:val="18"/>
          <w:szCs w:val="18"/>
        </w:rPr>
        <w:t>, pokud se Zástupcem Ebury komunikujete o konkrétní transakci.</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není sjednáno jinak, bude výplata z vašeho Obecného účtu klienta provedena na bankovní účet, který jste nám sdělili při první registraci k používání našich Služeb. O výplatu můžete požáda</w:t>
      </w:r>
      <w:r>
        <w:rPr>
          <w:rFonts w:ascii="Times New Roman" w:eastAsia="Times New Roman" w:hAnsi="Times New Roman" w:cs="Times New Roman"/>
          <w:color w:val="000000"/>
          <w:sz w:val="18"/>
          <w:szCs w:val="18"/>
        </w:rPr>
        <w:t xml:space="preserve">t prostřednictvím Online systému, pokud není sjednáno jinak.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bez ohledu na podmínky tohoto článku 14 můžeme kdykoli příležitostně odložit platbu na váš Obecný účet klienta nebo z něj, zatímco vyšetřujeme a provádíme</w:t>
      </w:r>
      <w:r>
        <w:rPr>
          <w:rFonts w:ascii="Times New Roman" w:eastAsia="Times New Roman" w:hAnsi="Times New Roman" w:cs="Times New Roman"/>
          <w:color w:val="000000"/>
          <w:sz w:val="18"/>
          <w:szCs w:val="18"/>
        </w:rPr>
        <w:t xml:space="preserve"> další přiměřené kontroly a dotazy za účelem zajištění toho, že taková platba nebude v rozporu s Platnými právními předpisy. Můžeme odložit, ukončit nebo zrušit jakékoli takové platby, o kterých se domníváme (podle našeho výhradního a absolutního uvážení),</w:t>
      </w:r>
      <w:r>
        <w:rPr>
          <w:rFonts w:ascii="Times New Roman" w:eastAsia="Times New Roman" w:hAnsi="Times New Roman" w:cs="Times New Roman"/>
          <w:color w:val="000000"/>
          <w:sz w:val="18"/>
          <w:szCs w:val="18"/>
        </w:rPr>
        <w:t xml:space="preserve"> že jsou v rozporu s Platnými právními předpisy.</w:t>
      </w:r>
    </w:p>
    <w:p w:rsidR="00A01FBB" w:rsidRDefault="00C00DC0">
      <w:pPr>
        <w:keepNext/>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b/>
          <w:color w:val="000000"/>
          <w:sz w:val="18"/>
          <w:szCs w:val="18"/>
        </w:rPr>
      </w:pPr>
      <w:bookmarkStart w:id="30" w:name="_heading=h.2p2csry" w:colFirst="0" w:colLast="0"/>
      <w:bookmarkEnd w:id="30"/>
      <w:r>
        <w:rPr>
          <w:rFonts w:ascii="Times New Roman" w:eastAsia="Times New Roman" w:hAnsi="Times New Roman" w:cs="Times New Roman"/>
          <w:b/>
          <w:color w:val="000000"/>
          <w:sz w:val="18"/>
          <w:szCs w:val="18"/>
        </w:rPr>
        <w:t>Odpovědnost za nesprávné provedení a neoprávněné platby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 případě Platebního příkazu, který kvůli naší chybě nebude správně proveden, vám částku na požádání ihned vrátíme na Obecný účet klienta. Pokud v Platebním příkazu zjistíte chybu, musíte nás o tom informovat okamžitě, nejpozději do třinácti (13) dní, ode </w:t>
      </w:r>
      <w:r>
        <w:rPr>
          <w:rFonts w:ascii="Times New Roman" w:eastAsia="Times New Roman" w:hAnsi="Times New Roman" w:cs="Times New Roman"/>
          <w:color w:val="000000"/>
          <w:sz w:val="18"/>
          <w:szCs w:val="18"/>
        </w:rPr>
        <w:t>dne, kdy jste se o chybě dozvěděli; po vypršení této lhůty nejsme povinni vaše oznámení prošetřit, přijmout na základě vašeho oznámení opatření ani vrátit peníze.</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 případě neoprávněné platby z vašeho Obecného účtu klienta částku platby na vaši písemnou žá</w:t>
      </w:r>
      <w:r>
        <w:rPr>
          <w:rFonts w:ascii="Times New Roman" w:eastAsia="Times New Roman" w:hAnsi="Times New Roman" w:cs="Times New Roman"/>
          <w:color w:val="000000"/>
          <w:sz w:val="18"/>
          <w:szCs w:val="18"/>
        </w:rPr>
        <w:t>dost ihned vrátíme na váš Obecný účet klienta.  Nemáme však povinnost tuto platbu vracet:</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pokud neoprávněnou platbu z vašeho Obecného účtu klienta způsobilo nebo k ní přispělo vaše jednání (opomenutí),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pokud k neoprávněné platbě došlo v důsledku skutečnos</w:t>
      </w:r>
      <w:r>
        <w:rPr>
          <w:rFonts w:ascii="Times New Roman" w:eastAsia="Times New Roman" w:hAnsi="Times New Roman" w:cs="Times New Roman"/>
          <w:color w:val="000000"/>
          <w:sz w:val="18"/>
          <w:szCs w:val="18"/>
        </w:rPr>
        <w:t>ti, že jste nechránili své přihlašovací údaje, heslo nebo jiné bezpečnostní údaje vašeho Obecného účtu klienta,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nám Ztrátu nebo zneužití přihlašovacích údajů či hesla nebo jinou událost, o které lze důvodně předpokládat, že ohrozila zabezpečení Obecn</w:t>
      </w:r>
      <w:r>
        <w:rPr>
          <w:rFonts w:ascii="Times New Roman" w:eastAsia="Times New Roman" w:hAnsi="Times New Roman" w:cs="Times New Roman"/>
          <w:color w:val="000000"/>
          <w:sz w:val="18"/>
          <w:szCs w:val="18"/>
        </w:rPr>
        <w:t>ého účtu klienta, nenahlásíte bez zbytečného prodlení. V takovém případě nesete odpovědnost za Ztráty vzniklé poté, co se o dané události dozvíte nebo</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31" w:name="_heading=h.147n2zr" w:colFirst="0" w:colLast="0"/>
      <w:bookmarkEnd w:id="31"/>
      <w:r>
        <w:rPr>
          <w:rFonts w:ascii="Times New Roman" w:eastAsia="Times New Roman" w:hAnsi="Times New Roman" w:cs="Times New Roman"/>
          <w:color w:val="000000"/>
          <w:sz w:val="18"/>
          <w:szCs w:val="18"/>
        </w:rPr>
        <w:t xml:space="preserve">pokud neautorizovanou platbu nezpochybníte a neupozorníte nás na ni do třinácti (13) dní od data platby. </w:t>
      </w:r>
    </w:p>
    <w:p w:rsidR="00A01FBB" w:rsidRDefault="00C00DC0">
      <w:pPr>
        <w:numPr>
          <w:ilvl w:val="1"/>
          <w:numId w:val="1"/>
        </w:numPr>
        <w:pBdr>
          <w:top w:val="nil"/>
          <w:left w:val="nil"/>
          <w:bottom w:val="nil"/>
          <w:right w:val="nil"/>
          <w:between w:val="nil"/>
        </w:pBdr>
        <w:spacing w:after="240" w:line="240" w:lineRule="auto"/>
        <w:jc w:val="both"/>
      </w:pPr>
      <w:bookmarkStart w:id="32" w:name="_heading=h.3o7alnk" w:colFirst="0" w:colLast="0"/>
      <w:bookmarkEnd w:id="32"/>
      <w:r>
        <w:rPr>
          <w:rFonts w:ascii="Times New Roman" w:eastAsia="Times New Roman" w:hAnsi="Times New Roman" w:cs="Times New Roman"/>
          <w:color w:val="000000"/>
          <w:sz w:val="18"/>
          <w:szCs w:val="18"/>
        </w:rPr>
        <w:t>Dále rozumíte a souhlasíte s tím, že:</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V případě, že zjistíte neoprávněnou platbu, musíte nám to oznámit nejpozději do třinácti (13) měsíců od data, kdy k této neoprávněné platbě došlo, abyste mohli uplatnit nárok na odškodnění.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lastRenderedPageBreak/>
        <w:t xml:space="preserve">V případě, že jste platbu neschválili, vrátíme vám částku transakce a vaše maximální odpovědnost v souvislosti s takovou neoprávněnou platbou bude 50 eur, pokud se nezjistí, že jste jednali podvodně nebo z nedbalosti nebo povolili další osobě používat váš </w:t>
      </w:r>
      <w:r>
        <w:rPr>
          <w:rFonts w:ascii="Times New Roman" w:eastAsia="Times New Roman" w:hAnsi="Times New Roman" w:cs="Times New Roman"/>
          <w:color w:val="000000"/>
          <w:sz w:val="18"/>
          <w:szCs w:val="18"/>
        </w:rPr>
        <w:t xml:space="preserve">Obecný účet klienta.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V souladu s CEL budeme odpovědní, pokud neprovedeme nebo provedeme nesprávně jakoukoli platební transakci, ke které jste nám dali oprávnění.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se domníváte, že jsme platební transakci neprovedli nebo ji provedli nesprávně, musíte</w:t>
      </w:r>
      <w:r>
        <w:rPr>
          <w:rFonts w:ascii="Times New Roman" w:eastAsia="Times New Roman" w:hAnsi="Times New Roman" w:cs="Times New Roman"/>
          <w:color w:val="000000"/>
          <w:sz w:val="18"/>
          <w:szCs w:val="18"/>
        </w:rPr>
        <w:t xml:space="preserve"> nám to oznámit bez zbytečného odkladu, nejpozději však do třinácti (13) dní od data takové platby. Vynaložíme přiměřené úsilí k prošetření a pokud jsme platební transakci neprovedli nebo provedli nesprávně, chybu odstraníme a napravíme. </w:t>
      </w:r>
    </w:p>
    <w:p w:rsidR="00A01FBB" w:rsidRDefault="00C00DC0">
      <w:pPr>
        <w:keepNext/>
        <w:numPr>
          <w:ilvl w:val="0"/>
          <w:numId w:val="1"/>
        </w:numPr>
        <w:pBdr>
          <w:top w:val="nil"/>
          <w:left w:val="nil"/>
          <w:bottom w:val="nil"/>
          <w:right w:val="nil"/>
          <w:between w:val="nil"/>
        </w:pBdr>
        <w:spacing w:after="240" w:line="240" w:lineRule="auto"/>
        <w:jc w:val="both"/>
      </w:pPr>
      <w:bookmarkStart w:id="33" w:name="_heading=h.23ckvvd" w:colFirst="0" w:colLast="0"/>
      <w:bookmarkEnd w:id="33"/>
      <w:r>
        <w:rPr>
          <w:rFonts w:ascii="Times New Roman" w:eastAsia="Times New Roman" w:hAnsi="Times New Roman" w:cs="Times New Roman"/>
          <w:b/>
          <w:color w:val="000000"/>
          <w:sz w:val="18"/>
          <w:szCs w:val="18"/>
        </w:rPr>
        <w:t>Omezení používání</w:t>
      </w:r>
      <w:r>
        <w:rPr>
          <w:rFonts w:ascii="Times New Roman" w:eastAsia="Times New Roman" w:hAnsi="Times New Roman" w:cs="Times New Roman"/>
          <w:b/>
          <w:color w:val="000000"/>
          <w:sz w:val="18"/>
          <w:szCs w:val="18"/>
        </w:rPr>
        <w:t xml:space="preserve"> Obecného účtu klienta</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Obecný účet klienta můžeme pozastavit nebo můžeme jeho funkce jinak omezit z oprávněných důvodů souvisejících s jeho zabezpečením či s bezpečnostními prvky, nebo pokud máme důvodné podezření, že došlo k nedovolenému či podvodnému uži</w:t>
      </w:r>
      <w:r>
        <w:rPr>
          <w:rFonts w:ascii="Times New Roman" w:eastAsia="Times New Roman" w:hAnsi="Times New Roman" w:cs="Times New Roman"/>
          <w:color w:val="000000"/>
          <w:sz w:val="18"/>
          <w:szCs w:val="18"/>
        </w:rPr>
        <w:t>tí Obecného účtu klienta nebo že byl ohrožen některý z jeho bezpečnostních prvků nebo došlo k Události vyšší moci a tato událost pokračuje. Kdykoli a příležitostně (podle našeho výhradního a absolutního uvážení) můžeme zvýšit nebo jinak vylepšit naše bezpe</w:t>
      </w:r>
      <w:r>
        <w:rPr>
          <w:rFonts w:ascii="Times New Roman" w:eastAsia="Times New Roman" w:hAnsi="Times New Roman" w:cs="Times New Roman"/>
          <w:color w:val="000000"/>
          <w:sz w:val="18"/>
          <w:szCs w:val="18"/>
        </w:rPr>
        <w:t>čnostní kontroly vašeho Obecného účtu klienta a/nebo jakéhokoli Příkazu, který jste učinili.</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Obecný účet klienta můžeme pozastavit nebo můžeme omezit jeho funkce a/nebo snížit váš obchodní limit na nulu, pokud budou některé z plateb nevyrovnané.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 každém </w:t>
      </w:r>
      <w:r>
        <w:rPr>
          <w:rFonts w:ascii="Times New Roman" w:eastAsia="Times New Roman" w:hAnsi="Times New Roman" w:cs="Times New Roman"/>
          <w:color w:val="000000"/>
          <w:sz w:val="18"/>
          <w:szCs w:val="18"/>
        </w:rPr>
        <w:t>případu pozastavení či omezení a o důvodech takového pozastavení či omezení vás budeme informovat předem nebo, nebude-li možné vás předem informovat, jakmile dané pozastavení či omezení bude uplatněno, ledaže by poskytnutí těchto informací bylo nezákonné n</w:t>
      </w:r>
      <w:r>
        <w:rPr>
          <w:rFonts w:ascii="Times New Roman" w:eastAsia="Times New Roman" w:hAnsi="Times New Roman" w:cs="Times New Roman"/>
          <w:color w:val="000000"/>
          <w:sz w:val="18"/>
          <w:szCs w:val="18"/>
        </w:rPr>
        <w:t xml:space="preserve">ebo by ohrozilo naše oprávněné bezpečnostní zájmy.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Pozastavení a/nebo omezení zrušíme co možná nejdříve, jakmile zaniknou důvody daného pozastavení a/nebo omezení.</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Vaše použití Poskytovatele třetí strany</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Ve vztahu k vašemu Obecnému účtu klienta máte v rozsahu povoleném Platnými právními předpisy právo využívat Poskytovatele třetí strany.</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Berete na vědomí a souhlasíte s tím, že pokud využijete Poskytovatele třetí strany, tento Poskytovatel třetí strany:</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mus</w:t>
      </w:r>
      <w:r>
        <w:rPr>
          <w:rFonts w:ascii="Times New Roman" w:eastAsia="Times New Roman" w:hAnsi="Times New Roman" w:cs="Times New Roman"/>
          <w:color w:val="000000"/>
          <w:sz w:val="18"/>
          <w:szCs w:val="18"/>
        </w:rPr>
        <w:t>í v případě AISP, mít přístup k vašemu Obecnému účtu klienta a ke všem transakcím, datům a dalším informacím v něm obsaženým (které mohou zahrnovat citlivé osobní údaje),</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 případě PISP, musí být schopen zadávat Platební příkazy jako by se jednalo o vás ne</w:t>
      </w:r>
      <w:r>
        <w:rPr>
          <w:rFonts w:ascii="Times New Roman" w:eastAsia="Times New Roman" w:hAnsi="Times New Roman" w:cs="Times New Roman"/>
          <w:color w:val="000000"/>
          <w:sz w:val="18"/>
          <w:szCs w:val="18"/>
        </w:rPr>
        <w:t xml:space="preserve">bo o Oprávněnou osobu jednající vašim jménem a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v případě CBPII, musí být schopen požádat o potvrzení dostupnosti prostředků na vašem Obecném účtu klienta </w:t>
      </w:r>
    </w:p>
    <w:p w:rsidR="00A01FBB" w:rsidRDefault="00C00DC0">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souhlasíte s tím, že budeme na základě takového přístupu, pokynů a žádostí jednat, jako by byly po</w:t>
      </w:r>
      <w:r>
        <w:rPr>
          <w:rFonts w:ascii="Times New Roman" w:eastAsia="Times New Roman" w:hAnsi="Times New Roman" w:cs="Times New Roman"/>
          <w:color w:val="000000"/>
          <w:sz w:val="18"/>
          <w:szCs w:val="18"/>
        </w:rPr>
        <w:t>skytnuty vámi, a budou účinné, jako by byly vaše, ať už byly či nebyly schváleny. V souvislosti s jakýmkoli takovým přístupem se výslovně vzdáváte veškerých povinností zachování důvěrnosti, ochrany údajů, bankovního tajemství nebo služebního tajemství.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Jsm</w:t>
      </w:r>
      <w:r>
        <w:rPr>
          <w:rFonts w:ascii="Times New Roman" w:eastAsia="Times New Roman" w:hAnsi="Times New Roman" w:cs="Times New Roman"/>
          <w:color w:val="000000"/>
          <w:sz w:val="18"/>
          <w:szCs w:val="18"/>
        </w:rPr>
        <w:t xml:space="preserve">e oprávněni odepřít přístup Poskytovatele třetí strany k vašemu Obecnému účtu klienta z jakýchkoli důvodů souvisejících s neoprávněným nebo podvodným přístupem k Obecnému účtu klienta prostřednictvím tohoto Poskytovatele třetí strany, včetně neoprávněného </w:t>
      </w:r>
      <w:r>
        <w:rPr>
          <w:rFonts w:ascii="Times New Roman" w:eastAsia="Times New Roman" w:hAnsi="Times New Roman" w:cs="Times New Roman"/>
          <w:color w:val="000000"/>
          <w:sz w:val="18"/>
          <w:szCs w:val="18"/>
        </w:rPr>
        <w:t>nebo podvodného zahájení Platebního příkazu.  Pokud nejsme Platnými právními předpisy zproštěni této oznamovací povinnosti, budeme vás v případě odepření přístupu informovat způsobem, který budeme považovat za nejvhodnější, a pokud nejsme Platnými právními</w:t>
      </w:r>
      <w:r>
        <w:rPr>
          <w:rFonts w:ascii="Times New Roman" w:eastAsia="Times New Roman" w:hAnsi="Times New Roman" w:cs="Times New Roman"/>
          <w:color w:val="000000"/>
          <w:sz w:val="18"/>
          <w:szCs w:val="18"/>
        </w:rPr>
        <w:t xml:space="preserve"> předpisy zproštěni povinnosti uvádět tyto důvody, uvedeme před tímto odepřením přístupu důvody odmítnutí, pokud to bude přiměřeně proveditelné. V opačném případě vás budeme informovat bezprostředně poté. Berete na vědomí, že můžeme být požádáni o nahlášen</w:t>
      </w:r>
      <w:r>
        <w:rPr>
          <w:rFonts w:ascii="Times New Roman" w:eastAsia="Times New Roman" w:hAnsi="Times New Roman" w:cs="Times New Roman"/>
          <w:color w:val="000000"/>
          <w:sz w:val="18"/>
          <w:szCs w:val="18"/>
        </w:rPr>
        <w:t xml:space="preserve">í takového incidentu příslušnému kompetentnímu orgánu s podrobnostmi o případu a důvody pro přijetí opatření.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je vaší odpovědností, nikoli odpovědností příslušného Poskytovatele třetí strany, informovat nás o neoprá</w:t>
      </w:r>
      <w:r>
        <w:rPr>
          <w:rFonts w:ascii="Times New Roman" w:eastAsia="Times New Roman" w:hAnsi="Times New Roman" w:cs="Times New Roman"/>
          <w:color w:val="000000"/>
          <w:sz w:val="18"/>
          <w:szCs w:val="18"/>
        </w:rPr>
        <w:t xml:space="preserve">vněném či nesprávně provedeném Platební příkazu a/nebo Příkazu nebo neprovedeném nebo chybném převodu prostředků v souladu s touto Dohodou, a to bez ohledu na to, že Platební příkaz a/nebo Příkazu byly zahájeny prostřednictvím Poskytovatele třetí strany a </w:t>
      </w:r>
      <w:r>
        <w:rPr>
          <w:rFonts w:ascii="Times New Roman" w:eastAsia="Times New Roman" w:hAnsi="Times New Roman" w:cs="Times New Roman"/>
          <w:color w:val="000000"/>
          <w:sz w:val="18"/>
          <w:szCs w:val="18"/>
        </w:rPr>
        <w:t>dále, že takové oznámení přijaté od Poskytovatele třetí strany můžeme ignorovat.</w:t>
      </w:r>
    </w:p>
    <w:p w:rsidR="00A01FBB" w:rsidRDefault="00C00DC0">
      <w:pPr>
        <w:keepNext/>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b/>
          <w:color w:val="000000"/>
          <w:sz w:val="18"/>
          <w:szCs w:val="18"/>
        </w:rPr>
      </w:pPr>
      <w:bookmarkStart w:id="34" w:name="_heading=h.ihv636" w:colFirst="0" w:colLast="0"/>
      <w:bookmarkEnd w:id="34"/>
      <w:r>
        <w:rPr>
          <w:rFonts w:ascii="Times New Roman" w:eastAsia="Times New Roman" w:hAnsi="Times New Roman" w:cs="Times New Roman"/>
          <w:b/>
          <w:color w:val="000000"/>
          <w:sz w:val="18"/>
          <w:szCs w:val="18"/>
        </w:rPr>
        <w:t xml:space="preserve">Příjem plateb a používání údajů o účtu vaším jménem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35" w:name="_heading=h.32hioqz" w:colFirst="0" w:colLast="0"/>
      <w:bookmarkEnd w:id="35"/>
      <w:r>
        <w:rPr>
          <w:rFonts w:ascii="Times New Roman" w:eastAsia="Times New Roman" w:hAnsi="Times New Roman" w:cs="Times New Roman"/>
          <w:color w:val="000000"/>
          <w:sz w:val="18"/>
          <w:szCs w:val="18"/>
        </w:rPr>
        <w:t>V souladu s článkem 18 a omezeními stanovenými v této Dohodě můžete požádat o údaje Obecného účtu klienta, které pak můžete poskytnout třetím osobám, aby mohly poslat finanční prostředky na váš Obecný účet klienta v dané měně. Za tuto službu můžeme účtovat</w:t>
      </w:r>
      <w:r>
        <w:rPr>
          <w:rFonts w:ascii="Times New Roman" w:eastAsia="Times New Roman" w:hAnsi="Times New Roman" w:cs="Times New Roman"/>
          <w:color w:val="000000"/>
          <w:sz w:val="18"/>
          <w:szCs w:val="18"/>
        </w:rPr>
        <w:t xml:space="preserve"> poplatek a poskytování takových služeb podléhá našemu uvážení a Platným právním předpisům. Při provádění platby za příchozí převod je důležité, abyste vy nebo třetí osoba (podle potřeby) zadali správné údaje o účtu.  Jakmile dané finanční prostředky přijm</w:t>
      </w:r>
      <w:r>
        <w:rPr>
          <w:rFonts w:ascii="Times New Roman" w:eastAsia="Times New Roman" w:hAnsi="Times New Roman" w:cs="Times New Roman"/>
          <w:color w:val="000000"/>
          <w:sz w:val="18"/>
          <w:szCs w:val="18"/>
        </w:rPr>
        <w:t>eme, připíšeme na váš Obecný účet klienta odpovídající hodnotu platby. V případě určitých příchozích plateb od vás můžeme požadovat další informace (v souladu s plněním povinností vyplývajících z Platných právních předpisů). Můžeme od vás například požadov</w:t>
      </w:r>
      <w:r>
        <w:rPr>
          <w:rFonts w:ascii="Times New Roman" w:eastAsia="Times New Roman" w:hAnsi="Times New Roman" w:cs="Times New Roman"/>
          <w:color w:val="000000"/>
          <w:sz w:val="18"/>
          <w:szCs w:val="18"/>
        </w:rPr>
        <w:t xml:space="preserve">at kopie faktur pro jednu nebo více příchozích plateb.  Pokud vy nebo třetí strana zadáte v souvislosti s platbou nesprávné údaje o účtu a v důsledku toho neobdržíme finanční prostředky, neneseme odpovědnost za případné Ztráty, které vám nebo třetí straně </w:t>
      </w:r>
      <w:r>
        <w:rPr>
          <w:rFonts w:ascii="Times New Roman" w:eastAsia="Times New Roman" w:hAnsi="Times New Roman" w:cs="Times New Roman"/>
          <w:color w:val="000000"/>
          <w:sz w:val="18"/>
          <w:szCs w:val="18"/>
        </w:rPr>
        <w:t>vzniknou.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 podmínek článku 18.1 a naší (písemné) dohody můžete přijímat platby od těchto třetích stran:</w:t>
      </w:r>
    </w:p>
    <w:p w:rsidR="00A01FBB" w:rsidRDefault="00C00DC0">
      <w:pPr>
        <w:numPr>
          <w:ilvl w:val="3"/>
          <w:numId w:val="1"/>
        </w:numPr>
        <w:pBdr>
          <w:top w:val="nil"/>
          <w:left w:val="nil"/>
          <w:bottom w:val="nil"/>
          <w:right w:val="nil"/>
          <w:between w:val="nil"/>
        </w:pBdr>
        <w:spacing w:after="240" w:line="240" w:lineRule="auto"/>
        <w:jc w:val="both"/>
      </w:pPr>
      <w:bookmarkStart w:id="36" w:name="_heading=h.1hmsyys" w:colFirst="0" w:colLast="0"/>
      <w:bookmarkEnd w:id="36"/>
      <w:r>
        <w:rPr>
          <w:rFonts w:ascii="Times New Roman" w:eastAsia="Times New Roman" w:hAnsi="Times New Roman" w:cs="Times New Roman"/>
          <w:color w:val="000000"/>
          <w:sz w:val="18"/>
          <w:szCs w:val="18"/>
        </w:rPr>
        <w:t>prodejci nebo jiní partneři a/nebo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určitých online obchodů nebo platebních bran schválených společností Ebury, prodáváte-li zboží na internetu.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Údaje</w:t>
      </w:r>
      <w:r>
        <w:rPr>
          <w:rFonts w:ascii="Times New Roman" w:eastAsia="Times New Roman" w:hAnsi="Times New Roman" w:cs="Times New Roman"/>
          <w:color w:val="000000"/>
          <w:sz w:val="18"/>
          <w:szCs w:val="18"/>
        </w:rPr>
        <w:t xml:space="preserve"> o svém Obecném účtu klienta však nemůžete použít k nastavení přímých inkas ani k přijímání plateb od krátkodobých věřitelů, pokud jsme se písemně nedohodli jinak.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Upozorňujeme, že podporované měny podléhají změnám a mohou podléhat dalším omezením. Musíte</w:t>
      </w:r>
      <w:r>
        <w:rPr>
          <w:rFonts w:ascii="Times New Roman" w:eastAsia="Times New Roman" w:hAnsi="Times New Roman" w:cs="Times New Roman"/>
          <w:color w:val="000000"/>
          <w:sz w:val="18"/>
          <w:szCs w:val="18"/>
        </w:rPr>
        <w:t xml:space="preserve"> se poradit se Zástupcem Ebury a ověřit si, zda je měna, kterou očekáváte, podporována či nikoli. Další informace o vašem Obecném účtu klienta naleznete na našich webových stránkách. Pokud obdržíte finanční prostředky v jiné měně, než je váš Platební účet,</w:t>
      </w:r>
      <w:r>
        <w:rPr>
          <w:rFonts w:ascii="Times New Roman" w:eastAsia="Times New Roman" w:hAnsi="Times New Roman" w:cs="Times New Roman"/>
          <w:color w:val="000000"/>
          <w:sz w:val="18"/>
          <w:szCs w:val="18"/>
        </w:rPr>
        <w:t xml:space="preserve"> budou tyto převedeny na příslušnou měnu s příslušným směnným kurzem.  Společnost Ebury a její Přidružené společnosti nebudou odpovídat za žádné ztráty, které vám v důsledku této směny vzniknou. Pokud obdržíte finanční prostředky v nepodporované měně, tran</w:t>
      </w:r>
      <w:r>
        <w:rPr>
          <w:rFonts w:ascii="Times New Roman" w:eastAsia="Times New Roman" w:hAnsi="Times New Roman" w:cs="Times New Roman"/>
          <w:color w:val="000000"/>
          <w:sz w:val="18"/>
          <w:szCs w:val="18"/>
        </w:rPr>
        <w:t xml:space="preserve">sakce může být odmítnuta a společnost Ebury a její Přidružené společnosti nebudou odpovídat za případné Ztráty, které vám vzniknou.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Odpovídáte za uhrazení všech daní a souvisejících poplatků, které budete muset zaplatit (v jakékoli jurisdikci) v důsledku </w:t>
      </w:r>
      <w:r>
        <w:rPr>
          <w:rFonts w:ascii="Times New Roman" w:eastAsia="Times New Roman" w:hAnsi="Times New Roman" w:cs="Times New Roman"/>
          <w:color w:val="000000"/>
          <w:sz w:val="18"/>
          <w:szCs w:val="18"/>
        </w:rPr>
        <w:t xml:space="preserve">přijetí prostředků prostřednictvím vašeho Obecného účtu klienta. Pokud si nejste jisti svými povinnostmi, měli byste vyhledat nezávislou radu u daňového poradce.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37" w:name="_heading=h.41mghml" w:colFirst="0" w:colLast="0"/>
      <w:bookmarkEnd w:id="37"/>
      <w:r>
        <w:rPr>
          <w:rFonts w:ascii="Times New Roman" w:eastAsia="Times New Roman" w:hAnsi="Times New Roman" w:cs="Times New Roman"/>
          <w:color w:val="000000"/>
          <w:sz w:val="18"/>
          <w:szCs w:val="18"/>
        </w:rPr>
        <w:t>Platby provedené na váš Obecný účet klienta mohou být odmítnuty (například pokud jeden z vaši</w:t>
      </w:r>
      <w:r>
        <w:rPr>
          <w:rFonts w:ascii="Times New Roman" w:eastAsia="Times New Roman" w:hAnsi="Times New Roman" w:cs="Times New Roman"/>
          <w:color w:val="000000"/>
          <w:sz w:val="18"/>
          <w:szCs w:val="18"/>
        </w:rPr>
        <w:t>ch klientů uplatní svá práva na zrušení). Pokud obdržíme jakoukoli takovou žádost, můžeme vám odečíst příslušnou částku z vašeho Obecného účtu klienta a vrátiti ji zpět plátci nebo jeho poskytovateli platebních služeb. Společnost Ebury a její Přidružené sp</w:t>
      </w:r>
      <w:r>
        <w:rPr>
          <w:rFonts w:ascii="Times New Roman" w:eastAsia="Times New Roman" w:hAnsi="Times New Roman" w:cs="Times New Roman"/>
          <w:color w:val="000000"/>
          <w:sz w:val="18"/>
          <w:szCs w:val="18"/>
        </w:rPr>
        <w:t xml:space="preserve">olečnosti nebudou odpovídat za žádné ztráty, které vám v důsledku toho vzniknou.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38" w:name="_heading=h.vx1227" w:colFirst="0" w:colLast="0"/>
      <w:bookmarkEnd w:id="38"/>
      <w:r>
        <w:rPr>
          <w:rFonts w:ascii="Times New Roman" w:eastAsia="Times New Roman" w:hAnsi="Times New Roman" w:cs="Times New Roman"/>
          <w:color w:val="000000"/>
          <w:sz w:val="18"/>
          <w:szCs w:val="18"/>
        </w:rPr>
        <w:t>Nebudeme zpřístupňovat údaje o Obecném účtu klienta podnikům ani nebudeme poskytovat Služby podporující transakce, které jsou přímo nebo nepřímo spojeny s hazardními hrami na internetu, pornografií, střelnými zbraněmi, nelegálními drogami a prostředky k je</w:t>
      </w:r>
      <w:r>
        <w:rPr>
          <w:rFonts w:ascii="Times New Roman" w:eastAsia="Times New Roman" w:hAnsi="Times New Roman" w:cs="Times New Roman"/>
          <w:color w:val="000000"/>
          <w:sz w:val="18"/>
          <w:szCs w:val="18"/>
        </w:rPr>
        <w:t>jich výrobě, léky na předpis z nelicencovaných nebo online lékáren, padělanými doklady, produkty a službami porušujícími autorská práva nebo padělaným zbožím, lichvářskými půjčkami a zastavárnami, kryptoměnami nebo jinými aktivitami, které společnost Ebury</w:t>
      </w:r>
      <w:r>
        <w:rPr>
          <w:rFonts w:ascii="Times New Roman" w:eastAsia="Times New Roman" w:hAnsi="Times New Roman" w:cs="Times New Roman"/>
          <w:color w:val="000000"/>
          <w:sz w:val="18"/>
          <w:szCs w:val="18"/>
        </w:rPr>
        <w:t xml:space="preserve"> považuje za nezákonné nebo v rozporu s Platnými právními předpisy (dále jen „</w:t>
      </w:r>
      <w:r>
        <w:rPr>
          <w:rFonts w:ascii="Times New Roman" w:eastAsia="Times New Roman" w:hAnsi="Times New Roman" w:cs="Times New Roman"/>
          <w:b/>
          <w:color w:val="000000"/>
          <w:sz w:val="18"/>
          <w:szCs w:val="18"/>
        </w:rPr>
        <w:t>Vyloučené podnikání</w:t>
      </w:r>
      <w:r>
        <w:rPr>
          <w:rFonts w:ascii="Times New Roman" w:eastAsia="Times New Roman" w:hAnsi="Times New Roman" w:cs="Times New Roman"/>
          <w:color w:val="000000"/>
          <w:sz w:val="18"/>
          <w:szCs w:val="18"/>
        </w:rPr>
        <w:t>“).</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 základě vlastního uvážení vám můžeme přiřadit jeden nebo více údajů o účtu, které se skládají z čísla účtu a dalších informací nezbytných k přijetí nebo</w:t>
      </w:r>
      <w:r>
        <w:rPr>
          <w:rFonts w:ascii="Times New Roman" w:eastAsia="Times New Roman" w:hAnsi="Times New Roman" w:cs="Times New Roman"/>
          <w:color w:val="000000"/>
          <w:sz w:val="18"/>
          <w:szCs w:val="18"/>
        </w:rPr>
        <w:t xml:space="preserve"> provedení plateb v dané měně.  Těmito údaji o účtu se rozumí směrovací adresa pro váš Obecný účet klienta. To znamená, že platby odeslané pomocí těchto údajů o účtu budou uvedeny do souladu se zůstatkem na vašem Obecném účtu klienta. S obdrženými finanční</w:t>
      </w:r>
      <w:r>
        <w:rPr>
          <w:rFonts w:ascii="Times New Roman" w:eastAsia="Times New Roman" w:hAnsi="Times New Roman" w:cs="Times New Roman"/>
          <w:color w:val="000000"/>
          <w:sz w:val="18"/>
          <w:szCs w:val="18"/>
        </w:rPr>
        <w:t xml:space="preserve">mi prostředky, které jsou spojeny s údaji o vašem účtu, bude nakládáno stejně jako s jinými prostředky, které u nás máte uloženy (viz článek 13).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Způsobilost používat údaje o vašem účtu se může změnit a závisí na určitých omezeních a Platných právních pře</w:t>
      </w:r>
      <w:r>
        <w:rPr>
          <w:rFonts w:ascii="Times New Roman" w:eastAsia="Times New Roman" w:hAnsi="Times New Roman" w:cs="Times New Roman"/>
          <w:color w:val="000000"/>
          <w:sz w:val="18"/>
          <w:szCs w:val="18"/>
        </w:rPr>
        <w:t>dpisech v dané zemi. Vyhrazujeme si právo odmítnout poskytnout údaje o vašem účtu. Dříve než vám poskytneme údaje o vašem účtu, můžeme vás požádat o další informace nebo dokumentaci, abychom splnili příslušné povinnosti vůči našim regulačním orgánům nebo p</w:t>
      </w:r>
      <w:r>
        <w:rPr>
          <w:rFonts w:ascii="Times New Roman" w:eastAsia="Times New Roman" w:hAnsi="Times New Roman" w:cs="Times New Roman"/>
          <w:color w:val="000000"/>
          <w:sz w:val="18"/>
          <w:szCs w:val="18"/>
        </w:rPr>
        <w:t>ovinnosti podle Platných právních předpisů.  Tyto požadované informace nám musíte poskytnout v přiměřené lhůtě.</w:t>
      </w:r>
    </w:p>
    <w:p w:rsidR="00A01FBB" w:rsidRDefault="00C00DC0">
      <w:pPr>
        <w:keepNext/>
        <w:numPr>
          <w:ilvl w:val="0"/>
          <w:numId w:val="1"/>
        </w:numPr>
        <w:pBdr>
          <w:top w:val="nil"/>
          <w:left w:val="nil"/>
          <w:bottom w:val="nil"/>
          <w:right w:val="nil"/>
          <w:between w:val="nil"/>
        </w:pBdr>
        <w:spacing w:after="240" w:line="240" w:lineRule="auto"/>
        <w:jc w:val="both"/>
      </w:pPr>
      <w:bookmarkStart w:id="39" w:name="_heading=h.3fwokq0" w:colFirst="0" w:colLast="0"/>
      <w:bookmarkEnd w:id="39"/>
      <w:r>
        <w:rPr>
          <w:rFonts w:ascii="Times New Roman" w:eastAsia="Times New Roman" w:hAnsi="Times New Roman" w:cs="Times New Roman"/>
          <w:b/>
          <w:color w:val="000000"/>
          <w:sz w:val="18"/>
          <w:szCs w:val="18"/>
        </w:rPr>
        <w:t>Jak zadat a potvrdit Obchod</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Služby související se Spotovými a Forwardovými obchody (dále jen „</w:t>
      </w:r>
      <w:r>
        <w:rPr>
          <w:rFonts w:ascii="Times New Roman" w:eastAsia="Times New Roman" w:hAnsi="Times New Roman" w:cs="Times New Roman"/>
          <w:b/>
          <w:color w:val="000000"/>
          <w:sz w:val="18"/>
          <w:szCs w:val="18"/>
        </w:rPr>
        <w:t>Služby FX</w:t>
      </w:r>
      <w:r>
        <w:rPr>
          <w:rFonts w:ascii="Times New Roman" w:eastAsia="Times New Roman" w:hAnsi="Times New Roman" w:cs="Times New Roman"/>
          <w:color w:val="000000"/>
          <w:sz w:val="18"/>
          <w:szCs w:val="18"/>
        </w:rPr>
        <w:t>“) popsané v následujících článcích ‎19 a</w:t>
      </w:r>
      <w:r>
        <w:rPr>
          <w:rFonts w:ascii="Times New Roman" w:eastAsia="Times New Roman" w:hAnsi="Times New Roman" w:cs="Times New Roman"/>
          <w:color w:val="000000"/>
          <w:sz w:val="18"/>
          <w:szCs w:val="18"/>
        </w:rPr>
        <w:t xml:space="preserve">ž ‎24 nepředstavují platební služby ani poskytování platebních služeb, nejsou regulovanými činnostmi, a proto nepodléhají regulaci ze strany NBB. Regulační ochrana poskytovaná uživatelům těchto </w:t>
      </w:r>
      <w:r>
        <w:rPr>
          <w:rFonts w:ascii="Times New Roman" w:eastAsia="Times New Roman" w:hAnsi="Times New Roman" w:cs="Times New Roman"/>
          <w:color w:val="000000"/>
          <w:sz w:val="18"/>
          <w:szCs w:val="18"/>
        </w:rPr>
        <w:t>služeb v rámci PIL a knihy VII CEL se tedy na vaše používání S</w:t>
      </w:r>
      <w:r>
        <w:rPr>
          <w:rFonts w:ascii="Times New Roman" w:eastAsia="Times New Roman" w:hAnsi="Times New Roman" w:cs="Times New Roman"/>
          <w:color w:val="000000"/>
          <w:sz w:val="18"/>
          <w:szCs w:val="18"/>
        </w:rPr>
        <w:t xml:space="preserve">lužeb FX nevztahuje.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Objednávku můžete zadat online, telefonicky nebo e-mailem, jak je dále popsáno v článku 14.6. Berete na vědomí a souhlasíte s tím, že rozhodnutí o tom, zda se rozhodneme uzavřít Obchod s vámi po přijetí vašeho Příkazu či nikoli, je na</w:t>
      </w:r>
      <w:r>
        <w:rPr>
          <w:rFonts w:ascii="Times New Roman" w:eastAsia="Times New Roman" w:hAnsi="Times New Roman" w:cs="Times New Roman"/>
          <w:color w:val="000000"/>
          <w:sz w:val="18"/>
          <w:szCs w:val="18"/>
        </w:rPr>
        <w:t xml:space="preserve"> našem vlastním uvážení. </w:t>
      </w:r>
    </w:p>
    <w:p w:rsidR="00A01FBB" w:rsidRDefault="00C00DC0">
      <w:pPr>
        <w:numPr>
          <w:ilvl w:val="2"/>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Jakmile obdržíme váš Příkaz, potvrdíme:</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částku Prodávané měny a/nebo Kupované měny,</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devizový kurz, který zamýšlíme použít,</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jakoukoli platbu, která má být provedena v souvislosti s takovým Příkazem,</w:t>
      </w:r>
    </w:p>
    <w:p w:rsidR="00A01FBB" w:rsidRDefault="00EC20FB">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jakýkoli D</w:t>
      </w:r>
      <w:r w:rsidR="00C00DC0">
        <w:rPr>
          <w:rFonts w:ascii="Times New Roman" w:eastAsia="Times New Roman" w:hAnsi="Times New Roman" w:cs="Times New Roman"/>
          <w:color w:val="000000"/>
          <w:sz w:val="18"/>
          <w:szCs w:val="18"/>
        </w:rPr>
        <w:t xml:space="preserve">epozit splatný z vaší strany v důsledku tohoto Příkazu (o což můžeme požádat později, podle vlastního uvážení), a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jakékoli doplňující podmínky, které se budou na Obchod vztahovat.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 obdržení Objednávky vám dodáme Potvrzení o transakc</w:t>
      </w:r>
      <w:r>
        <w:rPr>
          <w:rFonts w:ascii="Times New Roman" w:eastAsia="Times New Roman" w:hAnsi="Times New Roman" w:cs="Times New Roman"/>
          <w:color w:val="000000"/>
          <w:sz w:val="18"/>
          <w:szCs w:val="18"/>
        </w:rPr>
        <w:t>i a Potvrzení o platebním příkazu, která vám můžeme zaslat v jediném sdělení.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Potvrzení o transakci a Potvrzení o platebním příkazu musíte důkladně zkontrolovat a informovat nás (i) před uskutečněním Platby a (ii) během jedné (1) hodiny od obdržení Potvrze</w:t>
      </w:r>
      <w:r>
        <w:rPr>
          <w:rFonts w:ascii="Times New Roman" w:eastAsia="Times New Roman" w:hAnsi="Times New Roman" w:cs="Times New Roman"/>
          <w:color w:val="000000"/>
          <w:sz w:val="18"/>
          <w:szCs w:val="18"/>
        </w:rPr>
        <w:t>ní o transakci a/nebo Potvrzení o platebním příkazu, pokud se domníváte, že některé údaje jsou nesprávné. Co nejdříve vám zašleme opravenou verzi Potvrzení o transakci a/nebo Potvrzení o platebním příkazu. Pokud nás nekontaktujete v časovém limitu uvedeném</w:t>
      </w:r>
      <w:r>
        <w:rPr>
          <w:rFonts w:ascii="Times New Roman" w:eastAsia="Times New Roman" w:hAnsi="Times New Roman" w:cs="Times New Roman"/>
          <w:color w:val="000000"/>
          <w:sz w:val="18"/>
          <w:szCs w:val="18"/>
        </w:rPr>
        <w:t xml:space="preserve"> výše nebo pokud provedete příslušnou Platbu, rozumíte tomu a souhlasíte s tím, že se budeme domnívat, že s Potvrzením o transakci a/nebo Platebním příkazem souhlasíte.</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potvrdíte Příkaz (a provedete platbu v souladu s článkem 21) v den, který není Pr</w:t>
      </w:r>
      <w:r>
        <w:rPr>
          <w:rFonts w:ascii="Times New Roman" w:eastAsia="Times New Roman" w:hAnsi="Times New Roman" w:cs="Times New Roman"/>
          <w:color w:val="000000"/>
          <w:sz w:val="18"/>
          <w:szCs w:val="18"/>
        </w:rPr>
        <w:t>acovní (nebo po zavírací době (podrobnosti, které vám může poskytnout na požádání Zástupce Ebury)), zpracujeme váš Příkaz následující Pracovní den.</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Pozastavení, změna nebo zrušení Obchodu</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Nesmíte zrušit Obchod, který jste s námi zadali. Pokud jsme však Obchod dosud nezpracovali: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můžete opravit jakékoli nesprávné údaje o Účtu příjemce (za to však můžeme účtovat poplatek) nebo</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můžeme vám na základě svého vlastního uvážení dovolit Obchod zruši</w:t>
      </w:r>
      <w:r>
        <w:rPr>
          <w:rFonts w:ascii="Times New Roman" w:eastAsia="Times New Roman" w:hAnsi="Times New Roman" w:cs="Times New Roman"/>
          <w:color w:val="000000"/>
          <w:sz w:val="18"/>
          <w:szCs w:val="18"/>
        </w:rPr>
        <w:t>t.</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Můžeme odmítnout, pozastavit, odložit, doplnit, ignorovat nebo zrušit Příkaz a/nebo Obchod nebo odmítnout vydat Potvrzení o transakci výhradně podle našeho uvážení (včetně případu, kdy to je vyžadováno Platnými právními předpisy). Pokud můžeme odmítnout</w:t>
      </w:r>
      <w:r>
        <w:rPr>
          <w:rFonts w:ascii="Times New Roman" w:eastAsia="Times New Roman" w:hAnsi="Times New Roman" w:cs="Times New Roman"/>
          <w:color w:val="000000"/>
          <w:sz w:val="18"/>
          <w:szCs w:val="18"/>
        </w:rPr>
        <w:t>, pozastavit, odložit, doplnit, ignorovat nebo zrušit Příkaz a/nebo Obchod, budeme vás informovat co nejdříve v rozsahu povoleném Platnými právními předpisy a s vynaložením přiměřeného úsilí, abychom vás upozornili na důvody takového odmítnutí.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Pokud dojde</w:t>
      </w:r>
      <w:r>
        <w:rPr>
          <w:rFonts w:ascii="Times New Roman" w:eastAsia="Times New Roman" w:hAnsi="Times New Roman" w:cs="Times New Roman"/>
          <w:color w:val="000000"/>
          <w:sz w:val="18"/>
          <w:szCs w:val="18"/>
        </w:rPr>
        <w:t xml:space="preserve"> k Události vyšší moci, můžeme Obchod upravit, jsou-li podle našeho výhradního názoru nutné rozumné kroky, aby nedošlo ke ztrátám. Tato úprava nemění práva a povinnosti smluvních stran podle této Dohody.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Musíte se ujistit, že máte na svém Obecném účtu klie</w:t>
      </w:r>
      <w:r>
        <w:rPr>
          <w:rFonts w:ascii="Times New Roman" w:eastAsia="Times New Roman" w:hAnsi="Times New Roman" w:cs="Times New Roman"/>
          <w:color w:val="000000"/>
          <w:sz w:val="18"/>
          <w:szCs w:val="18"/>
        </w:rPr>
        <w:t>nta dostatek finančních prostředků k uskutečnění Obchodu, který chcete prostřednictvím Obecného účtu klienta provést. Pokud nemáte na svém Obecném účtu klienta dostatek finančních prostředků, můžeme odložit datum provedení Obchodu, za což jsme oprávněni vá</w:t>
      </w:r>
      <w:r>
        <w:rPr>
          <w:rFonts w:ascii="Times New Roman" w:eastAsia="Times New Roman" w:hAnsi="Times New Roman" w:cs="Times New Roman"/>
          <w:color w:val="000000"/>
          <w:sz w:val="18"/>
          <w:szCs w:val="18"/>
        </w:rPr>
        <w:t xml:space="preserve">m uložit poplatek na uhrazení nákladů.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v případě zrušení Obchodu:</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jsme již obdrželi Částku platby, vrátíme a připíšeme tuto částku na původní účet za předpokladu, že v případě, že určíme (dle našeho výhradníh</w:t>
      </w:r>
      <w:r>
        <w:rPr>
          <w:rFonts w:ascii="Times New Roman" w:eastAsia="Times New Roman" w:hAnsi="Times New Roman" w:cs="Times New Roman"/>
          <w:color w:val="000000"/>
          <w:sz w:val="18"/>
          <w:szCs w:val="18"/>
        </w:rPr>
        <w:t>o a absolutního uvážení), že devizový kurz a/nebo rozpětí v době vrácení se liší od těch, které platily v době příslušné objednávky nebo jak je stanoveno v Potvrzení o transakci, se na vrácenou částku bude vztahovat v té době platný devizový kurz a/nebo ro</w:t>
      </w:r>
      <w:r>
        <w:rPr>
          <w:rFonts w:ascii="Times New Roman" w:eastAsia="Times New Roman" w:hAnsi="Times New Roman" w:cs="Times New Roman"/>
          <w:color w:val="000000"/>
          <w:sz w:val="18"/>
          <w:szCs w:val="18"/>
        </w:rPr>
        <w:t>zpětí (což může vést k tomu, že tato vrácená částka bude vyšší nebo nižší než původní Částka platby),</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nevrátíme žádné poplatky, které jste nám uhradili v souvislosti s tímto Obchodem/Příkazem, 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můžeme požadovat, abyste uhradili dodatečný poplatek (dohodnu</w:t>
      </w:r>
      <w:r>
        <w:rPr>
          <w:rFonts w:ascii="Times New Roman" w:eastAsia="Times New Roman" w:hAnsi="Times New Roman" w:cs="Times New Roman"/>
          <w:color w:val="000000"/>
          <w:sz w:val="18"/>
          <w:szCs w:val="18"/>
        </w:rPr>
        <w:t>tý s vámi v té době) pro účely provedení příslušného zrušení.</w:t>
      </w:r>
    </w:p>
    <w:p w:rsidR="00A01FBB" w:rsidRDefault="00C00DC0">
      <w:pPr>
        <w:keepNext/>
        <w:numPr>
          <w:ilvl w:val="0"/>
          <w:numId w:val="1"/>
        </w:numPr>
        <w:pBdr>
          <w:top w:val="nil"/>
          <w:left w:val="nil"/>
          <w:bottom w:val="nil"/>
          <w:right w:val="nil"/>
          <w:between w:val="nil"/>
        </w:pBdr>
        <w:spacing w:after="240" w:line="240" w:lineRule="auto"/>
        <w:jc w:val="both"/>
      </w:pPr>
      <w:bookmarkStart w:id="40" w:name="_heading=h.1v1yuxt" w:colFirst="0" w:colLast="0"/>
      <w:bookmarkEnd w:id="40"/>
      <w:r>
        <w:rPr>
          <w:rFonts w:ascii="Times New Roman" w:eastAsia="Times New Roman" w:hAnsi="Times New Roman" w:cs="Times New Roman"/>
          <w:b/>
          <w:color w:val="000000"/>
          <w:sz w:val="18"/>
          <w:szCs w:val="18"/>
        </w:rPr>
        <w:t>Platba</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Částku platby nám musíte zaplatit v plné výši (buď ze svého Obecného účtu klienta nebo jinak) k Datu plnění nebo před ním. Pokud jsme neobdrželi částku platby k Datu plnění (nebo jakémukoli dohodnutému změněnému Datu plnění odsouhlasenému podle článku 22.7</w:t>
      </w:r>
      <w:r>
        <w:rPr>
          <w:rFonts w:ascii="Times New Roman" w:eastAsia="Times New Roman" w:hAnsi="Times New Roman" w:cs="Times New Roman"/>
          <w:color w:val="000000"/>
          <w:sz w:val="18"/>
          <w:szCs w:val="18"/>
        </w:rPr>
        <w:t>), můžeme:</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odmítnout Obchod a/nebo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provést Uzavření pozice Obchodu.</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Neuskutečnění platby v souladu s tímto článkem 21 bude podstatným porušením této Dohody a vy budete plně odpovědní za jakoukoli Ztrátu, kterou my nebo naše Přidružené společnosti utrpíme v</w:t>
      </w:r>
      <w:r>
        <w:rPr>
          <w:rFonts w:ascii="Times New Roman" w:eastAsia="Times New Roman" w:hAnsi="Times New Roman" w:cs="Times New Roman"/>
          <w:color w:val="000000"/>
          <w:sz w:val="18"/>
          <w:szCs w:val="18"/>
        </w:rPr>
        <w:t xml:space="preserve"> důsledku takového porušení (mimo jiné včetně jakékoli Ztráty, kterou my nebo naše Přidružené společnosti utrpíme v důsledku Uzavření pozice).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Aniž jsou tím dotčena jakákoli další práva a prostředky nápravy, které máme k dispozici na základě Platných práv</w:t>
      </w:r>
      <w:r>
        <w:rPr>
          <w:rFonts w:ascii="Times New Roman" w:eastAsia="Times New Roman" w:hAnsi="Times New Roman" w:cs="Times New Roman"/>
          <w:color w:val="000000"/>
          <w:sz w:val="18"/>
          <w:szCs w:val="18"/>
        </w:rPr>
        <w:t>ních předpisů nebo na základě této Dohody, můžeme účtovat úrok z jakékoli nezaplacené částky, která nám náleží podle této Dohody, podle Úrokové sazby. Tento úrok bude narůstat každý den od původního data splatnosti platby (včetně) do (ale bez) skutečného d</w:t>
      </w:r>
      <w:r>
        <w:rPr>
          <w:rFonts w:ascii="Times New Roman" w:eastAsia="Times New Roman" w:hAnsi="Times New Roman" w:cs="Times New Roman"/>
          <w:color w:val="000000"/>
          <w:sz w:val="18"/>
          <w:szCs w:val="18"/>
        </w:rPr>
        <w:t>ata zaplacení ve zúčtovaných prostředcích.</w:t>
      </w:r>
    </w:p>
    <w:p w:rsidR="00A01FBB" w:rsidRDefault="00C00DC0">
      <w:pPr>
        <w:keepNext/>
        <w:numPr>
          <w:ilvl w:val="0"/>
          <w:numId w:val="1"/>
        </w:numPr>
        <w:pBdr>
          <w:top w:val="nil"/>
          <w:left w:val="nil"/>
          <w:bottom w:val="nil"/>
          <w:right w:val="nil"/>
          <w:between w:val="nil"/>
        </w:pBdr>
        <w:spacing w:after="240" w:line="240" w:lineRule="auto"/>
        <w:jc w:val="both"/>
      </w:pPr>
      <w:bookmarkStart w:id="41" w:name="_heading=h.4f1mdlm" w:colFirst="0" w:colLast="0"/>
      <w:bookmarkEnd w:id="41"/>
      <w:r>
        <w:rPr>
          <w:rFonts w:ascii="Times New Roman" w:eastAsia="Times New Roman" w:hAnsi="Times New Roman" w:cs="Times New Roman"/>
          <w:b/>
          <w:color w:val="000000"/>
          <w:sz w:val="18"/>
          <w:szCs w:val="18"/>
        </w:rPr>
        <w:t>Forwardové obchody</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Čas od času můžeme souhlasit s uzavřením Forwardového obchodu s vámi. Berete na vědomí a souhlasíte s tím, že: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nakupujeme a prodáváme měnu pouze pro nespekulativní účely a nebudeme s vámi obcho</w:t>
      </w:r>
      <w:r>
        <w:rPr>
          <w:rFonts w:ascii="Times New Roman" w:eastAsia="Times New Roman" w:hAnsi="Times New Roman" w:cs="Times New Roman"/>
          <w:color w:val="000000"/>
          <w:sz w:val="18"/>
          <w:szCs w:val="18"/>
        </w:rPr>
        <w:t xml:space="preserve">dovat, </w:t>
      </w:r>
      <w:r>
        <w:rPr>
          <w:rFonts w:ascii="Times New Roman" w:eastAsia="Times New Roman" w:hAnsi="Times New Roman" w:cs="Times New Roman"/>
          <w:color w:val="000000"/>
          <w:sz w:val="18"/>
          <w:szCs w:val="18"/>
        </w:rPr>
        <w:t xml:space="preserve">pokud se snažíte uzavřít Forwardový obchod (obchody) jako investici nebo za účelem zisku na základě čistých spekulací na pohyby devizových kurzů,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uzavřeme s vámi Forwardový obchod, pouze pokud jsme přesvědčeni, že uzavíráte tento obchod (i) z nikoli spekulativních důvodů, a (ii) abychom vám usnadnili platbu za zboží, služby nebo přímé investice, a</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okamžitě nás upozorníte, pokud účelem vašeho Forward</w:t>
      </w:r>
      <w:r>
        <w:rPr>
          <w:rFonts w:ascii="Times New Roman" w:eastAsia="Times New Roman" w:hAnsi="Times New Roman" w:cs="Times New Roman"/>
          <w:color w:val="000000"/>
          <w:sz w:val="18"/>
          <w:szCs w:val="18"/>
        </w:rPr>
        <w:t xml:space="preserve">ového obchodu (i) již nebude usnadnění platby za identifikovatelné zboží, služby a/nebo přímé investice nebo (ii) by mohl být obchod považován za učiněný ze spekulativních důvodů.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Kdykoli a čas od času vás můžeme dle našeho</w:t>
      </w:r>
      <w:r w:rsidR="00EC20FB">
        <w:rPr>
          <w:rFonts w:ascii="Times New Roman" w:eastAsia="Times New Roman" w:hAnsi="Times New Roman" w:cs="Times New Roman"/>
          <w:color w:val="000000"/>
          <w:sz w:val="18"/>
          <w:szCs w:val="18"/>
        </w:rPr>
        <w:t xml:space="preserve"> uvážení informovat o Výzvě k </w:t>
      </w:r>
      <w:r>
        <w:rPr>
          <w:rFonts w:ascii="Times New Roman" w:eastAsia="Times New Roman" w:hAnsi="Times New Roman" w:cs="Times New Roman"/>
          <w:color w:val="000000"/>
          <w:sz w:val="18"/>
          <w:szCs w:val="18"/>
        </w:rPr>
        <w:t>depozitu. Berete na vědomí a souhlasíte s tím, že budeme-li (dle našeho výhradního uvážení) čas od času toho</w:t>
      </w:r>
      <w:r w:rsidR="00EC20FB">
        <w:rPr>
          <w:rFonts w:ascii="Times New Roman" w:eastAsia="Times New Roman" w:hAnsi="Times New Roman" w:cs="Times New Roman"/>
          <w:color w:val="000000"/>
          <w:sz w:val="18"/>
          <w:szCs w:val="18"/>
        </w:rPr>
        <w:t xml:space="preserve"> názoru, že částka D</w:t>
      </w:r>
      <w:r>
        <w:rPr>
          <w:rFonts w:ascii="Times New Roman" w:eastAsia="Times New Roman" w:hAnsi="Times New Roman" w:cs="Times New Roman"/>
          <w:color w:val="000000"/>
          <w:sz w:val="18"/>
          <w:szCs w:val="18"/>
        </w:rPr>
        <w:t>epozitu, kterou jste nám převedli, není dostatečná k zajištění nebo jiné záruce vašich povinností a závazk</w:t>
      </w:r>
      <w:r>
        <w:rPr>
          <w:rFonts w:ascii="Times New Roman" w:eastAsia="Times New Roman" w:hAnsi="Times New Roman" w:cs="Times New Roman"/>
          <w:color w:val="000000"/>
          <w:sz w:val="18"/>
          <w:szCs w:val="18"/>
        </w:rPr>
        <w:t xml:space="preserve">ů vůči nám, můžeme </w:t>
      </w:r>
      <w:r w:rsidR="00EC20FB">
        <w:rPr>
          <w:rFonts w:ascii="Times New Roman" w:eastAsia="Times New Roman" w:hAnsi="Times New Roman" w:cs="Times New Roman"/>
          <w:color w:val="000000"/>
          <w:sz w:val="18"/>
          <w:szCs w:val="18"/>
        </w:rPr>
        <w:t>učinit další Výzvu k</w:t>
      </w:r>
      <w:r>
        <w:rPr>
          <w:rFonts w:ascii="Times New Roman" w:eastAsia="Times New Roman" w:hAnsi="Times New Roman" w:cs="Times New Roman"/>
          <w:color w:val="000000"/>
          <w:sz w:val="18"/>
          <w:szCs w:val="18"/>
        </w:rPr>
        <w:t xml:space="preserve"> depozitu. </w:t>
      </w:r>
    </w:p>
    <w:p w:rsidR="00A01FBB" w:rsidRDefault="00EC20FB">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 případě Výzvy k</w:t>
      </w:r>
      <w:r w:rsidR="00C00DC0">
        <w:rPr>
          <w:rFonts w:ascii="Times New Roman" w:eastAsia="Times New Roman" w:hAnsi="Times New Roman" w:cs="Times New Roman"/>
          <w:color w:val="000000"/>
          <w:sz w:val="18"/>
          <w:szCs w:val="18"/>
        </w:rPr>
        <w:t xml:space="preserve"> depozitu musíte převést</w:t>
      </w:r>
      <w:r>
        <w:rPr>
          <w:rFonts w:ascii="Times New Roman" w:eastAsia="Times New Roman" w:hAnsi="Times New Roman" w:cs="Times New Roman"/>
          <w:color w:val="000000"/>
          <w:sz w:val="18"/>
          <w:szCs w:val="18"/>
        </w:rPr>
        <w:t xml:space="preserve"> příslušnou částku D</w:t>
      </w:r>
      <w:r w:rsidR="00C00DC0">
        <w:rPr>
          <w:rFonts w:ascii="Times New Roman" w:eastAsia="Times New Roman" w:hAnsi="Times New Roman" w:cs="Times New Roman"/>
          <w:color w:val="000000"/>
          <w:sz w:val="18"/>
          <w:szCs w:val="18"/>
        </w:rPr>
        <w:t>epozitu (ne</w:t>
      </w:r>
      <w:r>
        <w:rPr>
          <w:rFonts w:ascii="Times New Roman" w:eastAsia="Times New Roman" w:hAnsi="Times New Roman" w:cs="Times New Roman"/>
          <w:color w:val="000000"/>
          <w:sz w:val="18"/>
          <w:szCs w:val="18"/>
        </w:rPr>
        <w:t>bo dodatečný Depozit</w:t>
      </w:r>
      <w:r w:rsidR="00C00DC0">
        <w:rPr>
          <w:rFonts w:ascii="Times New Roman" w:eastAsia="Times New Roman" w:hAnsi="Times New Roman" w:cs="Times New Roman"/>
          <w:color w:val="000000"/>
          <w:sz w:val="18"/>
          <w:szCs w:val="18"/>
        </w:rPr>
        <w:t>, podle situace) na náš Určený účet do dvaceti čtyř (24) hodin od doby, kdy jsme vás i</w:t>
      </w:r>
      <w:r>
        <w:rPr>
          <w:rFonts w:ascii="Times New Roman" w:eastAsia="Times New Roman" w:hAnsi="Times New Roman" w:cs="Times New Roman"/>
          <w:color w:val="000000"/>
          <w:sz w:val="18"/>
          <w:szCs w:val="18"/>
        </w:rPr>
        <w:t>nformovali o Výzvě k</w:t>
      </w:r>
      <w:r w:rsidR="00C00DC0">
        <w:rPr>
          <w:rFonts w:ascii="Times New Roman" w:eastAsia="Times New Roman" w:hAnsi="Times New Roman" w:cs="Times New Roman"/>
          <w:color w:val="000000"/>
          <w:sz w:val="18"/>
          <w:szCs w:val="18"/>
        </w:rPr>
        <w:t xml:space="preserve"> </w:t>
      </w:r>
      <w:r w:rsidR="00C00DC0">
        <w:rPr>
          <w:rFonts w:ascii="Times New Roman" w:eastAsia="Times New Roman" w:hAnsi="Times New Roman" w:cs="Times New Roman"/>
          <w:color w:val="000000"/>
          <w:sz w:val="18"/>
          <w:szCs w:val="18"/>
        </w:rPr>
        <w:t>depozitu.</w:t>
      </w:r>
    </w:p>
    <w:p w:rsidR="00A01FBB" w:rsidRDefault="00EC20FB">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Poskytnutím D</w:t>
      </w:r>
      <w:r w:rsidR="00C00DC0">
        <w:rPr>
          <w:rFonts w:ascii="Times New Roman" w:eastAsia="Times New Roman" w:hAnsi="Times New Roman" w:cs="Times New Roman"/>
          <w:color w:val="000000"/>
          <w:sz w:val="18"/>
          <w:szCs w:val="18"/>
        </w:rPr>
        <w:t>epozitu souhlasíte s tím, že takové prostředky (i) se stanou naším absolutním vlastnictvím, bez jakéhokoliv vašeho vlastnictví, práva, nároku nebo podílu, (ii) mohou být námi použity v rámci naší běžné činnosti, mimo jiné</w:t>
      </w:r>
      <w:r w:rsidR="00C00DC0">
        <w:rPr>
          <w:rFonts w:ascii="Times New Roman" w:eastAsia="Times New Roman" w:hAnsi="Times New Roman" w:cs="Times New Roman"/>
          <w:color w:val="000000"/>
          <w:sz w:val="18"/>
          <w:szCs w:val="18"/>
        </w:rPr>
        <w:t xml:space="preserve"> k pokrytí případné expozice vůči externímu poskytovateli likvidity, s nímž jsme uzavřeli transakce za účelem zajištění naší expozice, (iii) nebudeme je udržovat na odděleném účtu, (iv) nevztahuje se na ně svěřenectví ve váš prospěch, domnělé či jiné, a (v</w:t>
      </w:r>
      <w:r w:rsidR="00C00DC0">
        <w:rPr>
          <w:rFonts w:ascii="Times New Roman" w:eastAsia="Times New Roman" w:hAnsi="Times New Roman" w:cs="Times New Roman"/>
          <w:color w:val="000000"/>
          <w:sz w:val="18"/>
          <w:szCs w:val="18"/>
        </w:rPr>
        <w:t>) představují nezajištěnou pohledávku vůči nám ve výši rovnající se této částce a nepředstavují pohledávku z důvodu svěřen</w:t>
      </w:r>
      <w:r>
        <w:rPr>
          <w:rFonts w:ascii="Times New Roman" w:eastAsia="Times New Roman" w:hAnsi="Times New Roman" w:cs="Times New Roman"/>
          <w:color w:val="000000"/>
          <w:sz w:val="18"/>
          <w:szCs w:val="18"/>
        </w:rPr>
        <w:t>ectví nebo jinak k D</w:t>
      </w:r>
      <w:r w:rsidR="00C00DC0">
        <w:rPr>
          <w:rFonts w:ascii="Times New Roman" w:eastAsia="Times New Roman" w:hAnsi="Times New Roman" w:cs="Times New Roman"/>
          <w:color w:val="000000"/>
          <w:sz w:val="18"/>
          <w:szCs w:val="18"/>
        </w:rPr>
        <w:t xml:space="preserve">epozitu nebo jakémukoli majetku společnosti Ebury nebo majetku, který ovládá. </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Pokud se kdykoli a čas </w:t>
      </w:r>
      <w:r>
        <w:rPr>
          <w:rFonts w:ascii="Times New Roman" w:eastAsia="Times New Roman" w:hAnsi="Times New Roman" w:cs="Times New Roman"/>
          <w:color w:val="000000"/>
          <w:sz w:val="18"/>
          <w:szCs w:val="18"/>
        </w:rPr>
        <w:t xml:space="preserve">od času rozhodneme, že Počáteční depozit, kterou jste na nás převedli, přesahuje částku, kterou vyžadujeme pro účely zajištění nebo jiné záruky vašich povinností a závazků vůči nám dle této Dohody, upozorníme vás na existenci takové nadměrné částky. Poté, </w:t>
      </w:r>
      <w:r>
        <w:rPr>
          <w:rFonts w:ascii="Times New Roman" w:eastAsia="Times New Roman" w:hAnsi="Times New Roman" w:cs="Times New Roman"/>
          <w:color w:val="000000"/>
          <w:sz w:val="18"/>
          <w:szCs w:val="18"/>
        </w:rPr>
        <w:t xml:space="preserve">kdy vám toto oznámíme: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můžete požádat o vrácení jak</w:t>
      </w:r>
      <w:r w:rsidR="00EC20FB">
        <w:rPr>
          <w:rFonts w:ascii="Times New Roman" w:eastAsia="Times New Roman" w:hAnsi="Times New Roman" w:cs="Times New Roman"/>
          <w:color w:val="000000"/>
          <w:sz w:val="18"/>
          <w:szCs w:val="18"/>
        </w:rPr>
        <w:t>éhokoli nadměrného D</w:t>
      </w:r>
      <w:r>
        <w:rPr>
          <w:rFonts w:ascii="Times New Roman" w:eastAsia="Times New Roman" w:hAnsi="Times New Roman" w:cs="Times New Roman"/>
          <w:color w:val="000000"/>
          <w:sz w:val="18"/>
          <w:szCs w:val="18"/>
        </w:rPr>
        <w:t xml:space="preserve">epozitu a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 závislosti na tom, že určíme, že v den, kdy podáte takovou žádost, bude nadál</w:t>
      </w:r>
      <w:r w:rsidR="00EC20FB">
        <w:rPr>
          <w:rFonts w:ascii="Times New Roman" w:eastAsia="Times New Roman" w:hAnsi="Times New Roman" w:cs="Times New Roman"/>
          <w:color w:val="000000"/>
          <w:sz w:val="18"/>
          <w:szCs w:val="18"/>
        </w:rPr>
        <w:t>e existovat nadměrný D</w:t>
      </w:r>
      <w:r>
        <w:rPr>
          <w:rFonts w:ascii="Times New Roman" w:eastAsia="Times New Roman" w:hAnsi="Times New Roman" w:cs="Times New Roman"/>
          <w:color w:val="000000"/>
          <w:sz w:val="18"/>
          <w:szCs w:val="18"/>
        </w:rPr>
        <w:t>epozit, vrátíme vám jej, jakmile to bude přiměřeně</w:t>
      </w:r>
      <w:r>
        <w:rPr>
          <w:rFonts w:ascii="Times New Roman" w:eastAsia="Times New Roman" w:hAnsi="Times New Roman" w:cs="Times New Roman"/>
          <w:color w:val="000000"/>
          <w:sz w:val="18"/>
          <w:szCs w:val="18"/>
        </w:rPr>
        <w:t xml:space="preserve"> proveditelné.</w:t>
      </w:r>
    </w:p>
    <w:p w:rsidR="00A01FBB" w:rsidRDefault="00C00DC0">
      <w:pPr>
        <w:numPr>
          <w:ilvl w:val="1"/>
          <w:numId w:val="1"/>
        </w:numPr>
        <w:pBdr>
          <w:top w:val="nil"/>
          <w:left w:val="nil"/>
          <w:bottom w:val="nil"/>
          <w:right w:val="nil"/>
          <w:between w:val="nil"/>
        </w:pBdr>
        <w:spacing w:after="240" w:line="240" w:lineRule="auto"/>
        <w:jc w:val="both"/>
      </w:pPr>
      <w:bookmarkStart w:id="42" w:name="_heading=h.2u6wntf" w:colFirst="0" w:colLast="0"/>
      <w:bookmarkEnd w:id="42"/>
      <w:r>
        <w:rPr>
          <w:rFonts w:ascii="Times New Roman" w:eastAsia="Times New Roman" w:hAnsi="Times New Roman" w:cs="Times New Roman"/>
          <w:color w:val="000000"/>
          <w:sz w:val="18"/>
          <w:szCs w:val="18"/>
        </w:rPr>
        <w:t xml:space="preserve">Nemáte nárok na získání </w:t>
      </w:r>
      <w:r w:rsidR="00EC20FB">
        <w:rPr>
          <w:rFonts w:ascii="Times New Roman" w:eastAsia="Times New Roman" w:hAnsi="Times New Roman" w:cs="Times New Roman"/>
          <w:color w:val="000000"/>
          <w:sz w:val="18"/>
          <w:szCs w:val="18"/>
        </w:rPr>
        <w:t>jakéhokoli úroku z D</w:t>
      </w:r>
      <w:r>
        <w:rPr>
          <w:rFonts w:ascii="Times New Roman" w:eastAsia="Times New Roman" w:hAnsi="Times New Roman" w:cs="Times New Roman"/>
          <w:color w:val="000000"/>
          <w:sz w:val="18"/>
          <w:szCs w:val="18"/>
        </w:rPr>
        <w:t xml:space="preserve">epozitu, který nám byl poskytnut.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43" w:name="_heading=h.19c6y18" w:colFirst="0" w:colLast="0"/>
      <w:bookmarkEnd w:id="43"/>
      <w:r>
        <w:rPr>
          <w:rFonts w:ascii="Times New Roman" w:eastAsia="Times New Roman" w:hAnsi="Times New Roman" w:cs="Times New Roman"/>
          <w:color w:val="000000"/>
          <w:sz w:val="18"/>
          <w:szCs w:val="18"/>
        </w:rPr>
        <w:t>Můžete nás požádat, abychom posunuli (dopředu) Datum plnění nebo prodloužili (odložili) Datum plnění ve vztahu k celé nebo pouze části vašeho Forwardo</w:t>
      </w:r>
      <w:r>
        <w:rPr>
          <w:rFonts w:ascii="Times New Roman" w:eastAsia="Times New Roman" w:hAnsi="Times New Roman" w:cs="Times New Roman"/>
          <w:color w:val="000000"/>
          <w:sz w:val="18"/>
          <w:szCs w:val="18"/>
        </w:rPr>
        <w:t xml:space="preserve">vého obchodu. Pokud na základě našeho uvážení budeme souhlasit s tím, abyste tak učinili, berete na vědomí, že můžeme upravit Částku platby tak, aby zohledňovala nové Datum plnění.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Pokud nás požádáte, a my budeme souhlasit, s Uzavřením pozice Forwardového</w:t>
      </w:r>
      <w:r>
        <w:rPr>
          <w:rFonts w:ascii="Times New Roman" w:eastAsia="Times New Roman" w:hAnsi="Times New Roman" w:cs="Times New Roman"/>
          <w:color w:val="000000"/>
          <w:sz w:val="18"/>
          <w:szCs w:val="18"/>
        </w:rPr>
        <w:t xml:space="preserve"> obchodu před jeho původní splatností nebo datem ukončení, může dojít k p</w:t>
      </w:r>
      <w:r w:rsidR="00406395">
        <w:rPr>
          <w:rFonts w:ascii="Times New Roman" w:eastAsia="Times New Roman" w:hAnsi="Times New Roman" w:cs="Times New Roman"/>
          <w:color w:val="000000"/>
          <w:sz w:val="18"/>
          <w:szCs w:val="18"/>
        </w:rPr>
        <w:t>rodlení s vrácením D</w:t>
      </w:r>
      <w:r>
        <w:rPr>
          <w:rFonts w:ascii="Times New Roman" w:eastAsia="Times New Roman" w:hAnsi="Times New Roman" w:cs="Times New Roman"/>
          <w:color w:val="000000"/>
          <w:sz w:val="18"/>
          <w:szCs w:val="18"/>
        </w:rPr>
        <w:t>epozitu (s výhradou jakýchkoli odpočtů, které</w:t>
      </w:r>
      <w:r w:rsidR="00406395">
        <w:rPr>
          <w:rFonts w:ascii="Times New Roman" w:eastAsia="Times New Roman" w:hAnsi="Times New Roman" w:cs="Times New Roman"/>
          <w:color w:val="000000"/>
          <w:sz w:val="18"/>
          <w:szCs w:val="18"/>
        </w:rPr>
        <w:t xml:space="preserve"> můžeme z takového D</w:t>
      </w:r>
      <w:r>
        <w:rPr>
          <w:rFonts w:ascii="Times New Roman" w:eastAsia="Times New Roman" w:hAnsi="Times New Roman" w:cs="Times New Roman"/>
          <w:color w:val="000000"/>
          <w:sz w:val="18"/>
          <w:szCs w:val="18"/>
        </w:rPr>
        <w:t>epozitu provést na základě podmínek této Dohody), zatímco uzavíráme nebo j</w:t>
      </w:r>
      <w:r>
        <w:rPr>
          <w:rFonts w:ascii="Times New Roman" w:eastAsia="Times New Roman" w:hAnsi="Times New Roman" w:cs="Times New Roman"/>
          <w:color w:val="000000"/>
          <w:sz w:val="18"/>
          <w:szCs w:val="18"/>
        </w:rPr>
        <w:t>inak ukončujeme transakce, které jsme uzavřeli s našimi poskytovateli likvidity, a tito poskytovatelé likvidity nám vrátí marži související s takovými transakcemi.</w:t>
      </w:r>
    </w:p>
    <w:p w:rsidR="00A01FBB" w:rsidRDefault="00C00DC0">
      <w:pPr>
        <w:keepNext/>
        <w:numPr>
          <w:ilvl w:val="0"/>
          <w:numId w:val="1"/>
        </w:numPr>
        <w:pBdr>
          <w:top w:val="nil"/>
          <w:left w:val="nil"/>
          <w:bottom w:val="nil"/>
          <w:right w:val="nil"/>
          <w:between w:val="nil"/>
        </w:pBdr>
        <w:spacing w:after="240" w:line="240" w:lineRule="auto"/>
        <w:jc w:val="both"/>
      </w:pPr>
      <w:bookmarkStart w:id="44" w:name="_heading=h.3tbugp1" w:colFirst="0" w:colLast="0"/>
      <w:bookmarkEnd w:id="44"/>
      <w:r>
        <w:rPr>
          <w:rFonts w:ascii="Times New Roman" w:eastAsia="Times New Roman" w:hAnsi="Times New Roman" w:cs="Times New Roman"/>
          <w:b/>
          <w:color w:val="000000"/>
          <w:sz w:val="18"/>
          <w:szCs w:val="18"/>
        </w:rPr>
        <w:t>Limitní příkazy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Pokud souhlasíme s tím, že od vás přijmeme Limitní příkaz, tak přestože vynaložíme přiměřené úsilí na směnu peněz za stanovený směnný kurz v dohodnutém časovém období, společnost Ebury nezaručuje, že budeme schopni provést směnu za stanovený kurz týkající </w:t>
      </w:r>
      <w:r>
        <w:rPr>
          <w:rFonts w:ascii="Times New Roman" w:eastAsia="Times New Roman" w:hAnsi="Times New Roman" w:cs="Times New Roman"/>
          <w:color w:val="000000"/>
          <w:sz w:val="18"/>
          <w:szCs w:val="18"/>
        </w:rPr>
        <w:t>se takového Limitní příkazu, a souhlasíte s tím, že budeme možná muset provést přepočet kurzem, který se liší od příslušného specifikovaného směnného kurzu. Pokud pro vás nebudeme schopni ve stanovené lhůtě provést Limitní příkaz, budeme se vás snažit o to</w:t>
      </w:r>
      <w:r>
        <w:rPr>
          <w:rFonts w:ascii="Times New Roman" w:eastAsia="Times New Roman" w:hAnsi="Times New Roman" w:cs="Times New Roman"/>
          <w:color w:val="000000"/>
          <w:sz w:val="18"/>
          <w:szCs w:val="18"/>
        </w:rPr>
        <w:t>m informovat, pokud to Platné právní předpisy umožňují.</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poslední den dohodnutého časového období připadne na den, který není Pracovním dnem, Limitní příkaz vyprší v následující Pracovní den.</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Limitní příkaz můžete kdykoli zrušit (telefonicky nebo e-ma</w:t>
      </w:r>
      <w:r>
        <w:rPr>
          <w:rFonts w:ascii="Times New Roman" w:eastAsia="Times New Roman" w:hAnsi="Times New Roman" w:cs="Times New Roman"/>
          <w:color w:val="000000"/>
          <w:sz w:val="18"/>
          <w:szCs w:val="18"/>
        </w:rPr>
        <w:t xml:space="preserve">ilem), až do okamžiku, kdy zahájíme příslušnou konverzi/transakci, která se týká takového Limitního příkazu.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 úspěšném provedení Limitního příkazu vám zašleme Potvrzení o transakci, v němž budou uvedeny podrobné údaje o Obchodu.</w:t>
      </w:r>
    </w:p>
    <w:p w:rsidR="00A01FBB" w:rsidRDefault="00C00DC0">
      <w:pPr>
        <w:keepNext/>
        <w:numPr>
          <w:ilvl w:val="0"/>
          <w:numId w:val="1"/>
        </w:numPr>
        <w:pBdr>
          <w:top w:val="nil"/>
          <w:left w:val="nil"/>
          <w:bottom w:val="nil"/>
          <w:right w:val="nil"/>
          <w:between w:val="nil"/>
        </w:pBdr>
        <w:spacing w:after="240" w:line="240" w:lineRule="auto"/>
        <w:jc w:val="both"/>
      </w:pPr>
      <w:bookmarkStart w:id="45" w:name="_heading=h.28h4qwu" w:colFirst="0" w:colLast="0"/>
      <w:bookmarkEnd w:id="45"/>
      <w:r>
        <w:rPr>
          <w:rFonts w:ascii="Times New Roman" w:eastAsia="Times New Roman" w:hAnsi="Times New Roman" w:cs="Times New Roman"/>
          <w:b/>
          <w:color w:val="000000"/>
          <w:sz w:val="18"/>
          <w:szCs w:val="18"/>
        </w:rPr>
        <w:t>Uzavření pozice</w:t>
      </w:r>
    </w:p>
    <w:p w:rsidR="00A01FBB" w:rsidRDefault="00C00DC0">
      <w:pPr>
        <w:numPr>
          <w:ilvl w:val="1"/>
          <w:numId w:val="1"/>
        </w:numPr>
        <w:pBdr>
          <w:top w:val="nil"/>
          <w:left w:val="nil"/>
          <w:bottom w:val="nil"/>
          <w:right w:val="nil"/>
          <w:between w:val="nil"/>
        </w:pBdr>
        <w:spacing w:after="240" w:line="240" w:lineRule="auto"/>
        <w:jc w:val="both"/>
      </w:pPr>
      <w:bookmarkStart w:id="46" w:name="_heading=h.nmf14n" w:colFirst="0" w:colLast="0"/>
      <w:bookmarkEnd w:id="46"/>
      <w:r>
        <w:rPr>
          <w:rFonts w:ascii="Times New Roman" w:eastAsia="Times New Roman" w:hAnsi="Times New Roman" w:cs="Times New Roman"/>
          <w:color w:val="000000"/>
          <w:sz w:val="18"/>
          <w:szCs w:val="18"/>
        </w:rPr>
        <w:t xml:space="preserve">Aniž by </w:t>
      </w:r>
      <w:r>
        <w:rPr>
          <w:rFonts w:ascii="Times New Roman" w:eastAsia="Times New Roman" w:hAnsi="Times New Roman" w:cs="Times New Roman"/>
          <w:color w:val="000000"/>
          <w:sz w:val="18"/>
          <w:szCs w:val="18"/>
        </w:rPr>
        <w:t>to mělo vliv na práva smluvních stran podle článku 10 výše a navíc k nim, můžeme provést Uzavření pozice jakéhokoli Obchodu nebo všech stávajících Obchodů, které s námi máte, a to bez upozornění:</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pokud některou Platbu, mimo jiné včetně </w:t>
      </w:r>
      <w:r w:rsidR="00406395" w:rsidRPr="00406395">
        <w:rPr>
          <w:rFonts w:ascii="Times New Roman" w:eastAsia="Times New Roman" w:hAnsi="Times New Roman" w:cs="Times New Roman"/>
          <w:color w:val="000000"/>
          <w:sz w:val="18"/>
          <w:szCs w:val="18"/>
        </w:rPr>
        <w:t>Depozitu (počátečního i dodatečného)</w:t>
      </w:r>
      <w:r>
        <w:rPr>
          <w:rFonts w:ascii="Times New Roman" w:eastAsia="Times New Roman" w:hAnsi="Times New Roman" w:cs="Times New Roman"/>
          <w:color w:val="000000"/>
          <w:sz w:val="18"/>
          <w:szCs w:val="18"/>
        </w:rPr>
        <w:t>, neuhradíte v době splatnosti,</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pokud nám neposkytnete informace, které od vás požadujeme,</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jsou-li nebo stanou-li se dle našeho názoru jakákoli záruka, prohlášení nebo závazek, které jste nám poskytli, podstatným způsobem nepřesné, nesprávné nebo zavádějící,</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 případě, že se stanete Insolventními,</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podniknete nějakou činnost (nebo se zdržít</w:t>
      </w:r>
      <w:r>
        <w:rPr>
          <w:rFonts w:ascii="Times New Roman" w:eastAsia="Times New Roman" w:hAnsi="Times New Roman" w:cs="Times New Roman"/>
          <w:color w:val="000000"/>
          <w:sz w:val="18"/>
          <w:szCs w:val="18"/>
        </w:rPr>
        <w:t>e činnosti), která způsobí že my nebo vy porušíte Platné právní předpisy,</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se plnění našich závazků podle této Dohody stane nezákonným nebo v rozporu s Platnými právními předpisy,</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pokud porušíte jakoukoli podmínku této Dohody,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Obchod přesahuje riziko</w:t>
      </w:r>
      <w:r>
        <w:rPr>
          <w:rFonts w:ascii="Times New Roman" w:eastAsia="Times New Roman" w:hAnsi="Times New Roman" w:cs="Times New Roman"/>
          <w:color w:val="000000"/>
          <w:sz w:val="18"/>
          <w:szCs w:val="18"/>
        </w:rPr>
        <w:t xml:space="preserve">, které jsme ochotni podstoupit,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se rozhodneme dle našeho vlastního uvážení, že náš vztah s vámi představuje obchodní riziko pro nás nebo kteroukoli z našich Přidružených společností, nebo</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47" w:name="_heading=h.37m2jsg" w:colFirst="0" w:colLast="0"/>
      <w:bookmarkEnd w:id="47"/>
      <w:r>
        <w:rPr>
          <w:rFonts w:ascii="Times New Roman" w:eastAsia="Times New Roman" w:hAnsi="Times New Roman" w:cs="Times New Roman"/>
          <w:color w:val="000000"/>
          <w:sz w:val="18"/>
          <w:szCs w:val="18"/>
        </w:rPr>
        <w:t>pokud nás kdykoli během doby trvání Forwardového obchodu bud</w:t>
      </w:r>
      <w:r>
        <w:rPr>
          <w:rFonts w:ascii="Times New Roman" w:eastAsia="Times New Roman" w:hAnsi="Times New Roman" w:cs="Times New Roman"/>
          <w:color w:val="000000"/>
          <w:sz w:val="18"/>
          <w:szCs w:val="18"/>
        </w:rPr>
        <w:t xml:space="preserve">ete informovat nebo se jinak dozvíme, že účelem takového Forwardového obchodu (i) již není usnadnění vašich plateb za identifikovatelné zboží, služby a/nebo přímé investice nebo (ii) je možné se domnívat, že obchod byl uzavřen nebo je v něm pokračováno ze </w:t>
      </w:r>
      <w:r>
        <w:rPr>
          <w:rFonts w:ascii="Times New Roman" w:eastAsia="Times New Roman" w:hAnsi="Times New Roman" w:cs="Times New Roman"/>
          <w:color w:val="000000"/>
          <w:sz w:val="18"/>
          <w:szCs w:val="18"/>
        </w:rPr>
        <w:t>spekulativních důvodů.</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48" w:name="_heading=h.1mrcu09" w:colFirst="0" w:colLast="0"/>
      <w:bookmarkEnd w:id="48"/>
      <w:r>
        <w:rPr>
          <w:rFonts w:ascii="Times New Roman" w:eastAsia="Times New Roman" w:hAnsi="Times New Roman" w:cs="Times New Roman"/>
          <w:color w:val="000000"/>
          <w:sz w:val="18"/>
          <w:szCs w:val="18"/>
        </w:rPr>
        <w:t xml:space="preserve">Pokud provedeme Uzavření pozice jednoho nebo více Obchodů v souladu s tímto článkem 24 nebo budeme souhlasit s Uzavřením pozice konkrétního Obchodu (Obchodů) na základě vašeho požadavku: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jsme zvolili Uzavření pozice jakéhokoli</w:t>
      </w:r>
      <w:r>
        <w:rPr>
          <w:rFonts w:ascii="Times New Roman" w:eastAsia="Times New Roman" w:hAnsi="Times New Roman" w:cs="Times New Roman"/>
          <w:color w:val="000000"/>
          <w:sz w:val="18"/>
          <w:szCs w:val="18"/>
        </w:rPr>
        <w:t xml:space="preserve"> nebo všech aktuálních Obchodů po výskytu jakýchkoli událostí/okolností uvedených v článku 24.1, zrušíme všechny nevyřízené Příkazy a nebudeme muset od vás přijmout žádné další pokyny nebo Příkazy,</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koupíme zpět/prodáme měnu, kterou jsme vám prodali/koupili</w:t>
      </w:r>
      <w:r>
        <w:rPr>
          <w:rFonts w:ascii="Times New Roman" w:eastAsia="Times New Roman" w:hAnsi="Times New Roman" w:cs="Times New Roman"/>
          <w:color w:val="000000"/>
          <w:sz w:val="18"/>
          <w:szCs w:val="18"/>
        </w:rPr>
        <w:t xml:space="preserve"> od vás v souvislosti s příslušným Obchodem (Obchody) za jakoukoli tržní cenu, kterou máme k dispozici. Pokud utrpíme Ztrátu, budete odpovědní za částku této Ztráty (stejně jako za veškeré námi vynaložené náklady),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to dovolují Příslušné právní předp</w:t>
      </w:r>
      <w:r>
        <w:rPr>
          <w:rFonts w:ascii="Times New Roman" w:eastAsia="Times New Roman" w:hAnsi="Times New Roman" w:cs="Times New Roman"/>
          <w:color w:val="000000"/>
          <w:sz w:val="18"/>
          <w:szCs w:val="18"/>
        </w:rPr>
        <w:t xml:space="preserve">isy, nebudeme vám platit žádný zisk vyplývající z Uzavření pozice,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že částka jakékoli naší Ztráty z Uzavření pozice Obchodu je dluhem, který nám musíte zaplatit, a souhlasíte s tím, že můžeme okamžitě odečíst celkovou částku jakékoli Ztr</w:t>
      </w:r>
      <w:r>
        <w:rPr>
          <w:rFonts w:ascii="Times New Roman" w:eastAsia="Times New Roman" w:hAnsi="Times New Roman" w:cs="Times New Roman"/>
          <w:color w:val="000000"/>
          <w:sz w:val="18"/>
          <w:szCs w:val="18"/>
        </w:rPr>
        <w:t xml:space="preserve">áty (spolu s jakýmikoli náklady) z vašeho Obecného účtu klienta (pokud jsou k tomu k dispozici finanční prostředky), </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pokud částka, kterou se od vás snažíme zís</w:t>
      </w:r>
      <w:r w:rsidR="00406395">
        <w:rPr>
          <w:rFonts w:ascii="Times New Roman" w:eastAsia="Times New Roman" w:hAnsi="Times New Roman" w:cs="Times New Roman"/>
          <w:color w:val="000000"/>
          <w:sz w:val="18"/>
          <w:szCs w:val="18"/>
        </w:rPr>
        <w:t>kat, přesáhne částku D</w:t>
      </w:r>
      <w:r>
        <w:rPr>
          <w:rFonts w:ascii="Times New Roman" w:eastAsia="Times New Roman" w:hAnsi="Times New Roman" w:cs="Times New Roman"/>
          <w:color w:val="000000"/>
          <w:sz w:val="18"/>
          <w:szCs w:val="18"/>
        </w:rPr>
        <w:t>epozitu nebo finančních prostředků dostupných na vašem Obecném</w:t>
      </w:r>
      <w:r>
        <w:rPr>
          <w:rFonts w:ascii="Times New Roman" w:eastAsia="Times New Roman" w:hAnsi="Times New Roman" w:cs="Times New Roman"/>
          <w:color w:val="000000"/>
          <w:sz w:val="18"/>
          <w:szCs w:val="18"/>
        </w:rPr>
        <w:t xml:space="preserve"> účtu klienta, musíte nám okamžitě vyplatit zbývající zůstatek poté, co jste nás informovali o celkové dlužné částce, a</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můžeme vám účtovat úrok z jakékoli částky, která nám zůstane splatná po Uzavření pozice s Úrokovou sazbou za období od původního data sp</w:t>
      </w:r>
      <w:r>
        <w:rPr>
          <w:rFonts w:ascii="Times New Roman" w:eastAsia="Times New Roman" w:hAnsi="Times New Roman" w:cs="Times New Roman"/>
          <w:color w:val="000000"/>
          <w:sz w:val="18"/>
          <w:szCs w:val="18"/>
        </w:rPr>
        <w:t>latnosti (včetně) do (ale vyjma) skutečného data platby.</w:t>
      </w:r>
    </w:p>
    <w:p w:rsidR="00A01FBB" w:rsidRDefault="00C00DC0">
      <w:pPr>
        <w:keepNext/>
        <w:numPr>
          <w:ilvl w:val="0"/>
          <w:numId w:val="1"/>
        </w:numPr>
        <w:pBdr>
          <w:top w:val="nil"/>
          <w:left w:val="nil"/>
          <w:bottom w:val="nil"/>
          <w:right w:val="nil"/>
          <w:between w:val="nil"/>
        </w:pBdr>
        <w:tabs>
          <w:tab w:val="left" w:pos="720"/>
        </w:tabs>
        <w:spacing w:after="240" w:line="240" w:lineRule="auto"/>
        <w:jc w:val="both"/>
      </w:pPr>
      <w:bookmarkStart w:id="49" w:name="_heading=h.46r0co2" w:colFirst="0" w:colLast="0"/>
      <w:bookmarkEnd w:id="49"/>
      <w:r>
        <w:rPr>
          <w:rFonts w:ascii="Times New Roman" w:eastAsia="Times New Roman" w:hAnsi="Times New Roman" w:cs="Times New Roman"/>
          <w:b/>
          <w:color w:val="000000"/>
          <w:sz w:val="18"/>
          <w:szCs w:val="18"/>
        </w:rPr>
        <w:t>Povinnost důvěrnosti</w:t>
      </w:r>
    </w:p>
    <w:p w:rsidR="00A01FBB" w:rsidRDefault="00C00DC0">
      <w:pPr>
        <w:numPr>
          <w:ilvl w:val="1"/>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Podle článku 25.2 musí každá smluvní strana:</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uchovávat Důvěrné informace v tajnosti a nepředat je žádné jiné osobě a</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zajistit, aby tak činily i všechny následující osoby:</w:t>
      </w:r>
    </w:p>
    <w:p w:rsidR="00A01FBB" w:rsidRDefault="00C00DC0">
      <w:pPr>
        <w:numPr>
          <w:ilvl w:val="4"/>
          <w:numId w:val="1"/>
        </w:numPr>
        <w:pBdr>
          <w:top w:val="nil"/>
          <w:left w:val="nil"/>
          <w:bottom w:val="nil"/>
          <w:right w:val="nil"/>
          <w:between w:val="nil"/>
        </w:pBdr>
        <w:tabs>
          <w:tab w:val="left" w:pos="720"/>
        </w:tabs>
        <w:spacing w:after="240" w:line="240" w:lineRule="auto"/>
      </w:pPr>
      <w:r>
        <w:rPr>
          <w:rFonts w:ascii="Times New Roman" w:eastAsia="Times New Roman" w:hAnsi="Times New Roman" w:cs="Times New Roman"/>
          <w:color w:val="000000"/>
          <w:sz w:val="18"/>
          <w:szCs w:val="18"/>
        </w:rPr>
        <w:t>její zástupci,</w:t>
      </w:r>
      <w:r>
        <w:rPr>
          <w:rFonts w:ascii="Times New Roman" w:eastAsia="Times New Roman" w:hAnsi="Times New Roman" w:cs="Times New Roman"/>
          <w:color w:val="000000"/>
          <w:sz w:val="18"/>
          <w:szCs w:val="18"/>
        </w:rPr>
        <w:tab/>
      </w:r>
    </w:p>
    <w:p w:rsidR="00A01FBB" w:rsidRDefault="00C00DC0">
      <w:pPr>
        <w:numPr>
          <w:ilvl w:val="4"/>
          <w:numId w:val="1"/>
        </w:numPr>
        <w:pBdr>
          <w:top w:val="nil"/>
          <w:left w:val="nil"/>
          <w:bottom w:val="nil"/>
          <w:right w:val="nil"/>
          <w:between w:val="nil"/>
        </w:pBdr>
        <w:tabs>
          <w:tab w:val="left" w:pos="720"/>
        </w:tabs>
        <w:spacing w:after="240" w:line="240" w:lineRule="auto"/>
      </w:pPr>
      <w:r>
        <w:rPr>
          <w:rFonts w:ascii="Times New Roman" w:eastAsia="Times New Roman" w:hAnsi="Times New Roman" w:cs="Times New Roman"/>
          <w:color w:val="000000"/>
          <w:sz w:val="18"/>
          <w:szCs w:val="18"/>
        </w:rPr>
        <w:t>každá osoba, která je se smluvní stranou spojená,</w:t>
      </w:r>
    </w:p>
    <w:p w:rsidR="00A01FBB" w:rsidRDefault="00C00DC0">
      <w:pPr>
        <w:numPr>
          <w:ilvl w:val="4"/>
          <w:numId w:val="1"/>
        </w:numPr>
        <w:pBdr>
          <w:top w:val="nil"/>
          <w:left w:val="nil"/>
          <w:bottom w:val="nil"/>
          <w:right w:val="nil"/>
          <w:between w:val="nil"/>
        </w:pBdr>
        <w:tabs>
          <w:tab w:val="left" w:pos="720"/>
        </w:tabs>
        <w:spacing w:after="240" w:line="240" w:lineRule="auto"/>
      </w:pPr>
      <w:r>
        <w:rPr>
          <w:rFonts w:ascii="Times New Roman" w:eastAsia="Times New Roman" w:hAnsi="Times New Roman" w:cs="Times New Roman"/>
          <w:color w:val="000000"/>
          <w:sz w:val="18"/>
          <w:szCs w:val="18"/>
        </w:rPr>
        <w:lastRenderedPageBreak/>
        <w:t xml:space="preserve">zástupci každé osoby, která je se smluvní stranou spojená. </w:t>
      </w:r>
    </w:p>
    <w:p w:rsidR="00A01FBB" w:rsidRDefault="00C00DC0">
      <w:pPr>
        <w:numPr>
          <w:ilvl w:val="1"/>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Smluvní strana může zpřístupnit nebo povolit zpřístupnění Důvěrných informací:</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 xml:space="preserve">svým zástupcům, vedoucím pracovníkům, zaměstnancům </w:t>
      </w:r>
      <w:r>
        <w:rPr>
          <w:rFonts w:ascii="Times New Roman" w:eastAsia="Times New Roman" w:hAnsi="Times New Roman" w:cs="Times New Roman"/>
          <w:color w:val="000000"/>
          <w:sz w:val="18"/>
          <w:szCs w:val="18"/>
        </w:rPr>
        <w:t xml:space="preserve">nebo profesionálním poradcům v rozsahu nezbytném k tomu, aby smluvní strana mohla vykonávat nebo vymáhat některé ze svých povinností nebo práv podle této Dohody, </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 xml:space="preserve">komukoli ze svých povolených nabyvatelů, </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 xml:space="preserve">pokud je zpřístupnění požadováno (i) zákonem, (ii) </w:t>
      </w:r>
      <w:r>
        <w:rPr>
          <w:rFonts w:ascii="Times New Roman" w:eastAsia="Times New Roman" w:hAnsi="Times New Roman" w:cs="Times New Roman"/>
          <w:color w:val="000000"/>
          <w:sz w:val="18"/>
          <w:szCs w:val="18"/>
        </w:rPr>
        <w:t>pravidly nebo příkazem soudu, tribunálu nebo orgánu příslušné jurisdikce, nebo (iii) regulačním nebo vládním orgánem, který má pravomoc nad smluvní stranou nebo jakoukoli z jejích Přidružených společností (mimo jiné včetně pokud je zpřístupnění informací v</w:t>
      </w:r>
      <w:r>
        <w:rPr>
          <w:rFonts w:ascii="Times New Roman" w:eastAsia="Times New Roman" w:hAnsi="Times New Roman" w:cs="Times New Roman"/>
          <w:color w:val="000000"/>
          <w:sz w:val="18"/>
          <w:szCs w:val="18"/>
        </w:rPr>
        <w:t>yžadováno pro účely dodržování jakýchkoliv povinných povinností hlášení),</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v rozsahu, v jakém se Důvěrné informace staly veřejně dostupnými nebo obecně známými veřejnosti v době zpřístupnění jiným způsobem než v důsledku porušení tohoto článku, nebo</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příslušnému daňovému orgánu v rozsahu nezbytném pro řádné řízení daňových záležitostí této smluvní strany [nebo kterékoli z jejích Přidružených společností nebo</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pokud má předchozí písemný souhlas druhé strany k zpřístupnění.</w:t>
      </w:r>
    </w:p>
    <w:p w:rsidR="00A01FBB" w:rsidRDefault="00C00DC0">
      <w:pPr>
        <w:numPr>
          <w:ilvl w:val="1"/>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Pokud strana zamýšlí zpřístupni</w:t>
      </w:r>
      <w:r>
        <w:rPr>
          <w:rFonts w:ascii="Times New Roman" w:eastAsia="Times New Roman" w:hAnsi="Times New Roman" w:cs="Times New Roman"/>
          <w:color w:val="000000"/>
          <w:sz w:val="18"/>
          <w:szCs w:val="18"/>
        </w:rPr>
        <w:t>t Důvěrné informace způsobem povoleným článkem 25.3(c), musí v přiměřeném rozsahu:</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poskytnout druhé straně předem oznámení o této skutečnosti a kopii informací, které zamýšlí zpřístupnit,</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 xml:space="preserve">umožnit druhé straně učinit prohlášení nebo vznést námitky týkající </w:t>
      </w:r>
      <w:r>
        <w:rPr>
          <w:rFonts w:ascii="Times New Roman" w:eastAsia="Times New Roman" w:hAnsi="Times New Roman" w:cs="Times New Roman"/>
          <w:color w:val="000000"/>
          <w:sz w:val="18"/>
          <w:szCs w:val="18"/>
        </w:rPr>
        <w:t xml:space="preserve">se zpřístupnění a </w:t>
      </w:r>
    </w:p>
    <w:p w:rsidR="00A01FBB" w:rsidRDefault="00C00DC0">
      <w:pPr>
        <w:numPr>
          <w:ilvl w:val="3"/>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vzít v úvahu přiměřená prohlášení a námitky druhé strany.</w:t>
      </w:r>
    </w:p>
    <w:p w:rsidR="00A01FBB" w:rsidRDefault="00C00DC0">
      <w:pPr>
        <w:numPr>
          <w:ilvl w:val="1"/>
          <w:numId w:val="1"/>
        </w:numPr>
        <w:pBdr>
          <w:top w:val="nil"/>
          <w:left w:val="nil"/>
          <w:bottom w:val="nil"/>
          <w:right w:val="nil"/>
          <w:between w:val="nil"/>
        </w:pBdr>
        <w:tabs>
          <w:tab w:val="left" w:pos="720"/>
        </w:tabs>
        <w:spacing w:after="240" w:line="240" w:lineRule="auto"/>
        <w:jc w:val="both"/>
      </w:pPr>
      <w:r>
        <w:rPr>
          <w:rFonts w:ascii="Times New Roman" w:eastAsia="Times New Roman" w:hAnsi="Times New Roman" w:cs="Times New Roman"/>
          <w:color w:val="000000"/>
          <w:sz w:val="18"/>
          <w:szCs w:val="18"/>
        </w:rPr>
        <w:t>Povinnosti uvedené v tomto článku budou bez časového omezení nadále platit i po ukončení této Dohody.</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Ochrana údajů</w:t>
      </w:r>
    </w:p>
    <w:p w:rsidR="00A01FBB" w:rsidRDefault="00C00DC0">
      <w:pPr>
        <w:pBdr>
          <w:top w:val="nil"/>
          <w:left w:val="nil"/>
          <w:bottom w:val="nil"/>
          <w:right w:val="nil"/>
          <w:between w:val="nil"/>
        </w:pBdr>
        <w:spacing w:after="240" w:line="240" w:lineRule="auto"/>
        <w:ind w:left="4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Budeme dodržovat požadavky obecného nařízení EU o ochraně osobních údajů (ve znění pozdějších předpisů, změn nebo doplňků) a příslušných vnitrostátních implementačních předpisů při plnění našich závazků podle této Dohody a vyhovíme veškerým přiměřeným žádo</w:t>
      </w:r>
      <w:r>
        <w:rPr>
          <w:rFonts w:ascii="Times New Roman" w:eastAsia="Times New Roman" w:hAnsi="Times New Roman" w:cs="Times New Roman"/>
          <w:color w:val="000000"/>
          <w:sz w:val="18"/>
          <w:szCs w:val="18"/>
        </w:rPr>
        <w:t>stem Zákazníka, což je přímým důsledkem požadavků příslušných právních předpisů o ochraně osobních údajů. Osobní údaje, které společnost Ebury uchovává ve vztahu k vám, mohou zahrnovat mimo jiné identifikační údaje, kontaktní údaje a finanční informace. Ty</w:t>
      </w:r>
      <w:r>
        <w:rPr>
          <w:rFonts w:ascii="Times New Roman" w:eastAsia="Times New Roman" w:hAnsi="Times New Roman" w:cs="Times New Roman"/>
          <w:color w:val="000000"/>
          <w:sz w:val="18"/>
          <w:szCs w:val="18"/>
        </w:rPr>
        <w:t xml:space="preserve">to osobní údaje mohou pocházet z (i) vaší komunikace se společností Ebury, například z používání Služeb, (ii) používání Platebního účtu, včetně informací o platbách, které provádíte a přijímáte, jako je částka, měna a informace o Příjemci, </w:t>
      </w:r>
      <w:r>
        <w:rPr>
          <w:rFonts w:ascii="Times New Roman" w:eastAsia="Times New Roman" w:hAnsi="Times New Roman" w:cs="Times New Roman"/>
          <w:color w:val="000000"/>
          <w:sz w:val="18"/>
          <w:szCs w:val="18"/>
        </w:rPr>
        <w:t>(iii) od osob po</w:t>
      </w:r>
      <w:r>
        <w:rPr>
          <w:rFonts w:ascii="Times New Roman" w:eastAsia="Times New Roman" w:hAnsi="Times New Roman" w:cs="Times New Roman"/>
          <w:color w:val="000000"/>
          <w:sz w:val="18"/>
          <w:szCs w:val="18"/>
        </w:rPr>
        <w:t>věřených vystupovat vaším jménem, úvěrových referenčních agentur nebo úřadů pro prevenci podvodů. Pokud si stáhnete jakékoli mobilní aplikace nebo používáte jakékoli online platformy, mohou obsahovat další žádosti o souhlas s použitím vašich informací nebo</w:t>
      </w:r>
      <w:r>
        <w:rPr>
          <w:rFonts w:ascii="Times New Roman" w:eastAsia="Times New Roman" w:hAnsi="Times New Roman" w:cs="Times New Roman"/>
          <w:color w:val="000000"/>
          <w:sz w:val="18"/>
          <w:szCs w:val="18"/>
        </w:rPr>
        <w:t xml:space="preserve"> osobních údajů. Pokud poskytnete společnosti Ebury informace o dalších osobách, které společnost Ebury používá k poskytování Služeb, potvrzujete, že jste získali souhlas těchto osob s poskytnutím informací společnosti Ebury. Společnost Ebury shromažďuje a</w:t>
      </w:r>
      <w:r>
        <w:rPr>
          <w:rFonts w:ascii="Times New Roman" w:eastAsia="Times New Roman" w:hAnsi="Times New Roman" w:cs="Times New Roman"/>
          <w:color w:val="000000"/>
          <w:sz w:val="18"/>
          <w:szCs w:val="18"/>
        </w:rPr>
        <w:t xml:space="preserve"> používá osobní údaje, aby nám (a případně našim Přidruženým společnostem) umožnila (i) poskytovat vám Služby, (ii) vyhodnotit naše rizika při poskytování těchto Služeb, (iii) vyvíjet nové a vylepšené produkty a služby, včetně provádění analýzy trhu a prod</w:t>
      </w:r>
      <w:r>
        <w:rPr>
          <w:rFonts w:ascii="Times New Roman" w:eastAsia="Times New Roman" w:hAnsi="Times New Roman" w:cs="Times New Roman"/>
          <w:color w:val="000000"/>
          <w:sz w:val="18"/>
          <w:szCs w:val="18"/>
        </w:rPr>
        <w:t>uktů, (iv) provádět regulační kontroly a plnit naše závazky vůči našim regulačním orgánům, (v) předcházet a odhalovat podvody, praní peněz, krádeže identity a jiné trestné činy, (vi) analyzovat, hodnotit a zlepšovat své služby našim klientům a pro účely šk</w:t>
      </w:r>
      <w:r>
        <w:rPr>
          <w:rFonts w:ascii="Times New Roman" w:eastAsia="Times New Roman" w:hAnsi="Times New Roman" w:cs="Times New Roman"/>
          <w:color w:val="000000"/>
          <w:sz w:val="18"/>
          <w:szCs w:val="18"/>
        </w:rPr>
        <w:t>olení a kvality, (vii) dodržovat Platné právní předpisy a (viii) v případě potřeby umožnila společnosti Ebury vymáhat její práva podle této Dohody. Společnost Ebury může předávat osobní údaje poskytovatelům služeb třetích stran, našim Přidruženým společnos</w:t>
      </w:r>
      <w:r>
        <w:rPr>
          <w:rFonts w:ascii="Times New Roman" w:eastAsia="Times New Roman" w:hAnsi="Times New Roman" w:cs="Times New Roman"/>
          <w:color w:val="000000"/>
          <w:sz w:val="18"/>
          <w:szCs w:val="18"/>
        </w:rPr>
        <w:t>tem nebo zástupcům a poradcům společnosti Ebury (včetně jejich subdodavatelů) za předpokladu, že je uchovají v tajnosti. Společnost Ebury může rovněž předat osobní údaje třetím stranám za účelem prevence podvodů (včetně úřadům pro prevenci podvodů), regula</w:t>
      </w:r>
      <w:r>
        <w:rPr>
          <w:rFonts w:ascii="Times New Roman" w:eastAsia="Times New Roman" w:hAnsi="Times New Roman" w:cs="Times New Roman"/>
          <w:color w:val="000000"/>
          <w:sz w:val="18"/>
          <w:szCs w:val="18"/>
        </w:rPr>
        <w:t>čním orgánům a úřadům v EHP, Spojeném království a zámoří v souvislosti s jejich povinnostmi (jako je prevence kriminality nebo jak to vyžadují Platné právní předpisy), uvěrovým referenčním agenturám a úřadům pro kontrolu identity (a dalším zdrojům informa</w:t>
      </w:r>
      <w:r>
        <w:rPr>
          <w:rFonts w:ascii="Times New Roman" w:eastAsia="Times New Roman" w:hAnsi="Times New Roman" w:cs="Times New Roman"/>
          <w:color w:val="000000"/>
          <w:sz w:val="18"/>
          <w:szCs w:val="18"/>
        </w:rPr>
        <w:t>cí, které pomáhají ověřit váš úvěrový rating a identitu). Záznam tohoto procesu může být uchován třetími stranami a může být použit k tomu, aby pomohl jiným společnostem ověřit vaši ratingovou klasifikaci a totožnost a předcházet podvodům. Společnost Ebury</w:t>
      </w:r>
      <w:r>
        <w:rPr>
          <w:rFonts w:ascii="Times New Roman" w:eastAsia="Times New Roman" w:hAnsi="Times New Roman" w:cs="Times New Roman"/>
          <w:color w:val="000000"/>
          <w:sz w:val="18"/>
          <w:szCs w:val="18"/>
        </w:rPr>
        <w:t xml:space="preserve"> možná bude muset poskytnout přístup k osobním údajům svým auditorům, odborným poradcům, zástupcům nebo subdodavatelům nebo komukoli, kdo má zájem na podnikání společnosti Ebury. Společnost Ebury může odeslat osobní údaje mimo Evropský hospodářský prostor </w:t>
      </w:r>
      <w:r>
        <w:rPr>
          <w:rFonts w:ascii="Times New Roman" w:eastAsia="Times New Roman" w:hAnsi="Times New Roman" w:cs="Times New Roman"/>
          <w:color w:val="000000"/>
          <w:sz w:val="18"/>
          <w:szCs w:val="18"/>
        </w:rPr>
        <w:t>(EHP) do jurisdikcí, které nemusí mít stejnou úroveň zákonných norem o ochraně osobních údajů, jako jsou v Evropě nebo EHP. V případě, že společnost Ebury tak učiní, podnikne příslušné kroky k ochraně osobních údajů. Další informace o našich zásadách ochra</w:t>
      </w:r>
      <w:r>
        <w:rPr>
          <w:rFonts w:ascii="Times New Roman" w:eastAsia="Times New Roman" w:hAnsi="Times New Roman" w:cs="Times New Roman"/>
          <w:color w:val="000000"/>
          <w:sz w:val="18"/>
          <w:szCs w:val="18"/>
        </w:rPr>
        <w:t>ny osobních údajů naleznete na stránkách www.ebury.com/legal/privacy-policy.</w:t>
      </w:r>
    </w:p>
    <w:p w:rsidR="00A01FBB" w:rsidRDefault="00C00DC0">
      <w:pPr>
        <w:keepNext/>
        <w:numPr>
          <w:ilvl w:val="0"/>
          <w:numId w:val="1"/>
        </w:numPr>
        <w:pBdr>
          <w:top w:val="nil"/>
          <w:left w:val="nil"/>
          <w:bottom w:val="nil"/>
          <w:right w:val="nil"/>
          <w:between w:val="nil"/>
        </w:pBdr>
        <w:spacing w:after="240" w:line="240" w:lineRule="auto"/>
        <w:jc w:val="both"/>
      </w:pPr>
      <w:r>
        <w:rPr>
          <w:rFonts w:ascii="Times New Roman" w:eastAsia="Times New Roman" w:hAnsi="Times New Roman" w:cs="Times New Roman"/>
          <w:b/>
          <w:color w:val="000000"/>
          <w:sz w:val="18"/>
          <w:szCs w:val="18"/>
        </w:rPr>
        <w:t>Další důležité podmínky</w:t>
      </w:r>
    </w:p>
    <w:p w:rsidR="00A01FBB" w:rsidRDefault="00C00DC0">
      <w:pPr>
        <w:numPr>
          <w:ilvl w:val="1"/>
          <w:numId w:val="1"/>
        </w:numPr>
        <w:pBdr>
          <w:top w:val="nil"/>
          <w:left w:val="nil"/>
          <w:bottom w:val="nil"/>
          <w:right w:val="nil"/>
          <w:between w:val="nil"/>
        </w:pBdr>
        <w:spacing w:after="240" w:line="240" w:lineRule="auto"/>
        <w:jc w:val="both"/>
      </w:pPr>
      <w:bookmarkStart w:id="50" w:name="_heading=h.2lwamvv" w:colFirst="0" w:colLast="0"/>
      <w:bookmarkEnd w:id="50"/>
      <w:r>
        <w:rPr>
          <w:rFonts w:ascii="Times New Roman" w:eastAsia="Times New Roman" w:hAnsi="Times New Roman" w:cs="Times New Roman"/>
          <w:color w:val="000000"/>
          <w:sz w:val="18"/>
          <w:szCs w:val="18"/>
        </w:rPr>
        <w:t>Ebury Partners Belgium (NV/SA) je společnost zapsaná v Belgii, registrovaná jako Crossroads Bank for Enterprises pod číslem 0681.746.187, se sídlem na adre</w:t>
      </w:r>
      <w:r>
        <w:rPr>
          <w:rFonts w:ascii="Times New Roman" w:eastAsia="Times New Roman" w:hAnsi="Times New Roman" w:cs="Times New Roman"/>
          <w:color w:val="000000"/>
          <w:sz w:val="18"/>
          <w:szCs w:val="18"/>
        </w:rPr>
        <w:t xml:space="preserve">se Avenue des Arts 52, B-1000 Brusel, Belgie, která je jako platební instituce oprávněna Belgickou národní bankou podle zákona PIL (belgický zákon z 11. března 2011 o postavení a kontrole platebních institucí). </w:t>
      </w:r>
    </w:p>
    <w:p w:rsidR="00A01FBB" w:rsidRDefault="00C00DC0">
      <w:pPr>
        <w:numPr>
          <w:ilvl w:val="1"/>
          <w:numId w:val="1"/>
        </w:numPr>
        <w:pBdr>
          <w:top w:val="nil"/>
          <w:left w:val="nil"/>
          <w:bottom w:val="nil"/>
          <w:right w:val="nil"/>
          <w:between w:val="nil"/>
        </w:pBdr>
        <w:spacing w:after="240" w:line="240" w:lineRule="auto"/>
        <w:jc w:val="both"/>
      </w:pPr>
      <w:bookmarkStart w:id="51" w:name="_heading=h.111kx3o" w:colFirst="0" w:colLast="0"/>
      <w:bookmarkEnd w:id="51"/>
      <w:r>
        <w:rPr>
          <w:rFonts w:ascii="Times New Roman" w:eastAsia="Times New Roman" w:hAnsi="Times New Roman" w:cs="Times New Roman"/>
          <w:color w:val="000000"/>
          <w:sz w:val="18"/>
          <w:szCs w:val="18"/>
        </w:rPr>
        <w:t>Pokud není výslovně stanoveno jinak, není žá</w:t>
      </w:r>
      <w:r>
        <w:rPr>
          <w:rFonts w:ascii="Times New Roman" w:eastAsia="Times New Roman" w:hAnsi="Times New Roman" w:cs="Times New Roman"/>
          <w:color w:val="000000"/>
          <w:sz w:val="18"/>
          <w:szCs w:val="18"/>
        </w:rPr>
        <w:t>dná výslovná podmínka této Dohody (ani žádná z ní odvozená podmínka) vymahatelná osobou, která není smluvní stranou této Dohody.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Můžeme souhlasit s tím, že s vámi budeme komunikovat v jednom či více jazycích v závislosti na místě působení Zástupce Ebury, k</w:t>
      </w:r>
      <w:r>
        <w:rPr>
          <w:rFonts w:ascii="Times New Roman" w:eastAsia="Times New Roman" w:hAnsi="Times New Roman" w:cs="Times New Roman"/>
          <w:color w:val="000000"/>
          <w:sz w:val="18"/>
          <w:szCs w:val="18"/>
        </w:rPr>
        <w:t>terý vám poskytuje Služby. Ve společnosti Ebury se jako hlavní obchodní jazyk používá angličtina, a tudíž pokud jsme výslovně nesjednali jinak, sdělení určená naší společnosti (zejména právní upozornění, korespondence a dokumentace) by měla být v angličtin</w:t>
      </w:r>
      <w:r>
        <w:rPr>
          <w:rFonts w:ascii="Times New Roman" w:eastAsia="Times New Roman" w:hAnsi="Times New Roman" w:cs="Times New Roman"/>
          <w:color w:val="000000"/>
          <w:sz w:val="18"/>
          <w:szCs w:val="18"/>
        </w:rPr>
        <w:t xml:space="preserve">ě.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52" w:name="_heading=h.3l18frh" w:colFirst="0" w:colLast="0"/>
      <w:bookmarkEnd w:id="52"/>
      <w:r>
        <w:rPr>
          <w:rFonts w:ascii="Times New Roman" w:eastAsia="Times New Roman" w:hAnsi="Times New Roman" w:cs="Times New Roman"/>
          <w:color w:val="000000"/>
          <w:sz w:val="18"/>
          <w:szCs w:val="18"/>
        </w:rPr>
        <w:t xml:space="preserve">Jakékoliv oznámení nebo jiné informace vyžadované touto Dohodou budou předány druhé smluvní straně tak, že se doručí osobně, budou zaslány předem zaplacenou doporučenou zásilkou nebo e-mailem či srovnatelnými komunikačními </w:t>
      </w:r>
      <w:r>
        <w:rPr>
          <w:rFonts w:ascii="Times New Roman" w:eastAsia="Times New Roman" w:hAnsi="Times New Roman" w:cs="Times New Roman"/>
          <w:color w:val="000000"/>
          <w:sz w:val="18"/>
          <w:szCs w:val="18"/>
        </w:rPr>
        <w:lastRenderedPageBreak/>
        <w:t>prostředky. Jakékoli oznámen</w:t>
      </w:r>
      <w:r>
        <w:rPr>
          <w:rFonts w:ascii="Times New Roman" w:eastAsia="Times New Roman" w:hAnsi="Times New Roman" w:cs="Times New Roman"/>
          <w:color w:val="000000"/>
          <w:sz w:val="18"/>
          <w:szCs w:val="18"/>
        </w:rPr>
        <w:t>í nebo informace odeslané poštou způsobem uvedeným v tomto článku 27.4, které se nevrátí odesilateli jako nedoručené, se považují za doručené pět (5) Pracovních dní po odeslání obálky, která je obsahuje. Jakékoli oznámení nebo informace zaslané e-mailem ne</w:t>
      </w:r>
      <w:r>
        <w:rPr>
          <w:rFonts w:ascii="Times New Roman" w:eastAsia="Times New Roman" w:hAnsi="Times New Roman" w:cs="Times New Roman"/>
          <w:color w:val="000000"/>
          <w:sz w:val="18"/>
          <w:szCs w:val="18"/>
        </w:rPr>
        <w:t>bo srovnatelnou formou komunikace budou považovány za řádně předané v den přenosu (pokud nejsou odesilateli vrácené jako nedoručené). Doručení jakékoli dokumentace pro účely soudního řízení týkajícího se této Dohody nebo z ní vyplývajícího provede kterákol</w:t>
      </w:r>
      <w:r>
        <w:rPr>
          <w:rFonts w:ascii="Times New Roman" w:eastAsia="Times New Roman" w:hAnsi="Times New Roman" w:cs="Times New Roman"/>
          <w:color w:val="000000"/>
          <w:sz w:val="18"/>
          <w:szCs w:val="18"/>
        </w:rPr>
        <w:t>i ze smluvních stran druhé smluvní straně buď v jejím sídle nebo na poslední známé adrese.</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Telefonní hovory s vámi (nebo vašimi Přidruženými společnostmi) můžeme odposlouchávat nebo nahrávat za účelem:</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kontroly správnosti plnění vašich pokynů a svých zákonných povinností,</w:t>
      </w:r>
    </w:p>
    <w:p w:rsidR="00A01FBB" w:rsidRDefault="00C00DC0">
      <w:pPr>
        <w:numPr>
          <w:ilvl w:val="3"/>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pomoci při odhalování podvodů či jiné trestné činnosti nebo jejich prevence, </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zlepšování našich Služeb a/nebo</w:t>
      </w:r>
    </w:p>
    <w:p w:rsidR="00A01FBB" w:rsidRDefault="00C00DC0">
      <w:pPr>
        <w:numPr>
          <w:ilvl w:val="3"/>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v rozsahu povoleném Platnými právními předpisy, za účelem použití v jakémko</w:t>
      </w:r>
      <w:r>
        <w:rPr>
          <w:rFonts w:ascii="Times New Roman" w:eastAsia="Times New Roman" w:hAnsi="Times New Roman" w:cs="Times New Roman"/>
          <w:color w:val="000000"/>
          <w:sz w:val="18"/>
          <w:szCs w:val="18"/>
        </w:rPr>
        <w:t>li sporu nebo v soudním řízení.</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Pokud by jakékoli ustanovení této Dohody bylo prohlášeno zcela nebo z části za nevymahatelné, nezákonné nebo neúčinné, zůstávají zbývající ustanovení (nebo jejich část) v platnosti a účinnosti.</w:t>
      </w:r>
    </w:p>
    <w:p w:rsidR="00A01FBB" w:rsidRDefault="00C00DC0">
      <w:pPr>
        <w:numPr>
          <w:ilvl w:val="1"/>
          <w:numId w:val="1"/>
        </w:numPr>
        <w:pBdr>
          <w:top w:val="nil"/>
          <w:left w:val="nil"/>
          <w:bottom w:val="nil"/>
          <w:right w:val="nil"/>
          <w:between w:val="nil"/>
        </w:pBdr>
        <w:spacing w:after="240" w:line="240" w:lineRule="auto"/>
        <w:jc w:val="both"/>
      </w:pPr>
      <w:r>
        <w:rPr>
          <w:rFonts w:ascii="Times" w:eastAsia="Times" w:hAnsi="Times" w:cs="Times"/>
          <w:color w:val="000000"/>
          <w:sz w:val="18"/>
          <w:szCs w:val="18"/>
        </w:rPr>
        <w:t>Berete na vědomí a souhlasíte s tím, že můžeme kdykoli a bez dalšího souhlasu z vaší strany převést (ať již na základě novace, postoupení, zajištění nebo jinak) kterákoli nebo všechna práva a/nebo závazky podle této Dohody a/nebo jakýkoli Obchod (mimo jiné</w:t>
      </w:r>
      <w:r>
        <w:rPr>
          <w:rFonts w:ascii="Times" w:eastAsia="Times" w:hAnsi="Times" w:cs="Times"/>
          <w:color w:val="000000"/>
          <w:sz w:val="18"/>
          <w:szCs w:val="18"/>
        </w:rPr>
        <w:t xml:space="preserve"> včetně veškerých práv a/nebo závazků v souv</w:t>
      </w:r>
      <w:r w:rsidR="00406395">
        <w:rPr>
          <w:rFonts w:ascii="Times" w:eastAsia="Times" w:hAnsi="Times" w:cs="Times"/>
          <w:color w:val="000000"/>
          <w:sz w:val="18"/>
          <w:szCs w:val="18"/>
        </w:rPr>
        <w:t>islosti s jakýmkoli D</w:t>
      </w:r>
      <w:r>
        <w:rPr>
          <w:rFonts w:ascii="Times" w:eastAsia="Times" w:hAnsi="Times" w:cs="Times"/>
          <w:color w:val="000000"/>
          <w:sz w:val="18"/>
          <w:szCs w:val="18"/>
        </w:rPr>
        <w:t>epozitem, který je v našem držení).</w:t>
      </w:r>
    </w:p>
    <w:p w:rsidR="00A01FBB" w:rsidRDefault="00C00DC0">
      <w:pPr>
        <w:numPr>
          <w:ilvl w:val="1"/>
          <w:numId w:val="1"/>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18"/>
          <w:szCs w:val="18"/>
        </w:rPr>
        <w:t xml:space="preserve">Bez našeho předchozího písemného souhlasu nesmíte převést žádná ze svých práv nebo závazků podle této Dohody.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53" w:name="_heading=h.206ipza" w:colFirst="0" w:colLast="0"/>
      <w:bookmarkEnd w:id="53"/>
      <w:r>
        <w:rPr>
          <w:rFonts w:ascii="Times New Roman" w:eastAsia="Times New Roman" w:hAnsi="Times New Roman" w:cs="Times New Roman"/>
          <w:color w:val="000000"/>
          <w:sz w:val="18"/>
          <w:szCs w:val="18"/>
        </w:rPr>
        <w:t>Neuplatnění nebo zpoždění kteréko</w:t>
      </w:r>
      <w:r>
        <w:rPr>
          <w:rFonts w:ascii="Times New Roman" w:eastAsia="Times New Roman" w:hAnsi="Times New Roman" w:cs="Times New Roman"/>
          <w:color w:val="000000"/>
          <w:sz w:val="18"/>
          <w:szCs w:val="18"/>
        </w:rPr>
        <w:t>li ze smluvních stran při uplatnění svých práv podle této Dohody nebo podle Platných právních předpisů nebude považováno za zřeknutí se takových práv nebo jiného prostředku nápravy nebo práva, ani nebude bránit ani omezovat další uplatnění tohoto nebo jiné</w:t>
      </w:r>
      <w:r>
        <w:rPr>
          <w:rFonts w:ascii="Times New Roman" w:eastAsia="Times New Roman" w:hAnsi="Times New Roman" w:cs="Times New Roman"/>
          <w:color w:val="000000"/>
          <w:sz w:val="18"/>
          <w:szCs w:val="18"/>
        </w:rPr>
        <w:t>ho práva nebo prostředku nápravy. Jednotlivé nebo částečné uplatnění takového práva nebo prostředku nápravy nebude bránit nebo omezovat další uplatnění tohoto nebo jakéhokoli jiného práva či prostředku nápravy.</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Berete na vědomí a souhlasíte s tím, že jakék</w:t>
      </w:r>
      <w:r>
        <w:rPr>
          <w:rFonts w:ascii="Times New Roman" w:eastAsia="Times New Roman" w:hAnsi="Times New Roman" w:cs="Times New Roman"/>
          <w:color w:val="000000"/>
          <w:sz w:val="18"/>
          <w:szCs w:val="18"/>
        </w:rPr>
        <w:t>oli změny a/nebo doplnění podmínek stanovených v tomto dokumentu budou uvedeny v plánu (dále jen „</w:t>
      </w:r>
      <w:r>
        <w:rPr>
          <w:rFonts w:ascii="Times New Roman" w:eastAsia="Times New Roman" w:hAnsi="Times New Roman" w:cs="Times New Roman"/>
          <w:b/>
          <w:color w:val="000000"/>
          <w:sz w:val="18"/>
          <w:szCs w:val="18"/>
        </w:rPr>
        <w:t>Plán</w:t>
      </w:r>
      <w:r>
        <w:rPr>
          <w:rFonts w:ascii="Times New Roman" w:eastAsia="Times New Roman" w:hAnsi="Times New Roman" w:cs="Times New Roman"/>
          <w:color w:val="000000"/>
          <w:sz w:val="18"/>
          <w:szCs w:val="18"/>
        </w:rPr>
        <w:t xml:space="preserve">“) k této Dohodě. V případě jakéhokoli rozporu mezi ustanoveními Plánu a dalšími ustanoveními této Dohody, bude mít přednost Plán.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Tato Dohoda a jakýkoli</w:t>
      </w:r>
      <w:r>
        <w:rPr>
          <w:rFonts w:ascii="Times New Roman" w:eastAsia="Times New Roman" w:hAnsi="Times New Roman" w:cs="Times New Roman"/>
          <w:color w:val="000000"/>
          <w:sz w:val="18"/>
          <w:szCs w:val="18"/>
        </w:rPr>
        <w:t xml:space="preserve"> spor nebo nároky vyplývající z ní nebo v souvislosti s ní nebo s jejím předmětem, výkladem, plněním a/nebo ukončením (včetně nesmluvních sporů nebo nároků) se budou řídit výhradně zákony Anglie a Walesu a vykládat v souladu s nimi. </w:t>
      </w:r>
    </w:p>
    <w:p w:rsidR="00A01FBB" w:rsidRDefault="00C00DC0">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18"/>
          <w:szCs w:val="18"/>
        </w:rPr>
      </w:pPr>
      <w:bookmarkStart w:id="54" w:name="_heading=h.4k668n3" w:colFirst="0" w:colLast="0"/>
      <w:bookmarkEnd w:id="54"/>
      <w:r>
        <w:rPr>
          <w:rFonts w:ascii="Times New Roman" w:eastAsia="Times New Roman" w:hAnsi="Times New Roman" w:cs="Times New Roman"/>
          <w:color w:val="000000"/>
          <w:sz w:val="18"/>
          <w:szCs w:val="18"/>
        </w:rPr>
        <w:t>V rozsahu povoleném Pl</w:t>
      </w:r>
      <w:r>
        <w:rPr>
          <w:rFonts w:ascii="Times New Roman" w:eastAsia="Times New Roman" w:hAnsi="Times New Roman" w:cs="Times New Roman"/>
          <w:color w:val="000000"/>
          <w:sz w:val="18"/>
          <w:szCs w:val="18"/>
        </w:rPr>
        <w:t xml:space="preserve">atnými právními předpisy každá smluvní strana neodvolatelně souhlasí s tím, že soudy Anglie budou mít výhradní soudní pravomoc urovnat spor nebo nároky </w:t>
      </w:r>
      <w:r>
        <w:rPr>
          <w:rFonts w:ascii="Times New Roman" w:eastAsia="Times New Roman" w:hAnsi="Times New Roman" w:cs="Times New Roman"/>
          <w:color w:val="000000"/>
          <w:sz w:val="18"/>
          <w:szCs w:val="18"/>
        </w:rPr>
        <w:t>vzniklé v souvislosti s touto Dohodou nebo jejím předmětem nebo vznikem, výkladem, plněním a/nebo ukonče</w:t>
      </w:r>
      <w:r>
        <w:rPr>
          <w:rFonts w:ascii="Times New Roman" w:eastAsia="Times New Roman" w:hAnsi="Times New Roman" w:cs="Times New Roman"/>
          <w:color w:val="000000"/>
          <w:sz w:val="18"/>
          <w:szCs w:val="18"/>
        </w:rPr>
        <w:t>ním (včetně nesmluvních sporů nebo nároků). Pro takové účely se každá strana neodvolatelně podřizuje jurisdikci anglických soudů a vzdává se se veškerých námitek proti výkonu této soudní pravomoci. V rozsahu povoleném Platnými právními předpisy se každá sm</w:t>
      </w:r>
      <w:r>
        <w:rPr>
          <w:rFonts w:ascii="Times New Roman" w:eastAsia="Times New Roman" w:hAnsi="Times New Roman" w:cs="Times New Roman"/>
          <w:color w:val="000000"/>
          <w:sz w:val="18"/>
          <w:szCs w:val="18"/>
        </w:rPr>
        <w:t>luvní strana rovněž neodvolatelně vzdává námitek proti uznání nebo výkonu rozhodnutí vydaného anglickým soudem příslušným podle tohoto článku 27.12 u soudů kteréhokoli jiného státu.</w:t>
      </w:r>
    </w:p>
    <w:p w:rsidR="00A01FBB" w:rsidRDefault="00A01FBB">
      <w:p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18"/>
          <w:szCs w:val="18"/>
        </w:rPr>
        <w:sectPr w:rsidR="00A01FBB">
          <w:type w:val="continuous"/>
          <w:pgSz w:w="11906" w:h="16838"/>
          <w:pgMar w:top="432" w:right="432" w:bottom="432" w:left="432" w:header="706" w:footer="706" w:gutter="0"/>
          <w:pgNumType w:start="1"/>
          <w:cols w:num="2" w:space="720" w:equalWidth="0">
            <w:col w:w="5326" w:space="389"/>
            <w:col w:w="5326" w:space="0"/>
          </w:cols>
        </w:sectPr>
      </w:pPr>
    </w:p>
    <w:p w:rsidR="00A01FBB" w:rsidRDefault="00C00DC0">
      <w:pPr>
        <w:spacing w:after="240" w:line="240" w:lineRule="auto"/>
        <w:jc w:val="center"/>
        <w:rPr>
          <w:rFonts w:ascii="Times New Roman" w:eastAsia="Times New Roman" w:hAnsi="Times New Roman" w:cs="Times New Roman"/>
          <w:b/>
          <w:sz w:val="18"/>
          <w:szCs w:val="18"/>
        </w:rPr>
      </w:pPr>
      <w:bookmarkStart w:id="55" w:name="_heading=h.2zbgiuw" w:colFirst="0" w:colLast="0"/>
      <w:bookmarkEnd w:id="55"/>
      <w:r>
        <w:rPr>
          <w:rFonts w:ascii="Times New Roman" w:eastAsia="Times New Roman" w:hAnsi="Times New Roman" w:cs="Times New Roman"/>
          <w:b/>
          <w:sz w:val="18"/>
          <w:szCs w:val="18"/>
        </w:rPr>
        <w:lastRenderedPageBreak/>
        <w:t>Dodatek ohledně poplatků: Informace o poplatcích</w:t>
      </w:r>
    </w:p>
    <w:p w:rsidR="00A01FBB" w:rsidRDefault="00C00DC0">
      <w:pPr>
        <w:jc w:val="both"/>
        <w:rPr>
          <w:rFonts w:ascii="Times New Roman" w:eastAsia="Times New Roman" w:hAnsi="Times New Roman" w:cs="Times New Roman"/>
          <w:b/>
          <w:color w:val="222222"/>
          <w:sz w:val="18"/>
          <w:szCs w:val="18"/>
          <w:highlight w:val="white"/>
        </w:rPr>
      </w:pPr>
      <w:r>
        <w:rPr>
          <w:rFonts w:ascii="Times New Roman" w:eastAsia="Times New Roman" w:hAnsi="Times New Roman" w:cs="Times New Roman"/>
          <w:b/>
          <w:color w:val="222222"/>
          <w:sz w:val="18"/>
          <w:szCs w:val="18"/>
          <w:highlight w:val="white"/>
        </w:rPr>
        <w:t>O tomto Dodatku ohledně poplatků</w:t>
      </w:r>
    </w:p>
    <w:p w:rsidR="00A01FBB" w:rsidRDefault="00A01FBB">
      <w:pPr>
        <w:jc w:val="both"/>
        <w:rPr>
          <w:rFonts w:ascii="Times New Roman" w:eastAsia="Times New Roman" w:hAnsi="Times New Roman" w:cs="Times New Roman"/>
          <w:b/>
          <w:color w:val="222222"/>
          <w:sz w:val="18"/>
          <w:szCs w:val="18"/>
          <w:highlight w:val="white"/>
        </w:rPr>
      </w:pPr>
    </w:p>
    <w:p w:rsidR="00A01FBB" w:rsidRDefault="00C00DC0">
      <w:pPr>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V tomto Dodatku ohledně poplatků je uveden popis poplatků, které můžeme účtovat v souvislosti s našimi Službami. Tento Dodatek ohledně poplatku je součástí vaší Dohody o vztahu se společností Ebury (dále jen „</w:t>
      </w:r>
      <w:r>
        <w:rPr>
          <w:rFonts w:ascii="Times New Roman" w:eastAsia="Times New Roman" w:hAnsi="Times New Roman" w:cs="Times New Roman"/>
          <w:b/>
          <w:color w:val="222222"/>
          <w:sz w:val="18"/>
          <w:szCs w:val="18"/>
          <w:highlight w:val="white"/>
        </w:rPr>
        <w:t>Dohoda</w:t>
      </w:r>
      <w:r>
        <w:rPr>
          <w:rFonts w:ascii="Times New Roman" w:eastAsia="Times New Roman" w:hAnsi="Times New Roman" w:cs="Times New Roman"/>
          <w:color w:val="222222"/>
          <w:sz w:val="18"/>
          <w:szCs w:val="18"/>
          <w:highlight w:val="white"/>
        </w:rPr>
        <w:t>“).</w:t>
      </w:r>
    </w:p>
    <w:p w:rsidR="00A01FBB" w:rsidRDefault="00A01FBB">
      <w:pPr>
        <w:jc w:val="both"/>
        <w:rPr>
          <w:rFonts w:ascii="Times New Roman" w:eastAsia="Times New Roman" w:hAnsi="Times New Roman" w:cs="Times New Roman"/>
          <w:color w:val="222222"/>
          <w:sz w:val="18"/>
          <w:szCs w:val="18"/>
          <w:highlight w:val="white"/>
        </w:rPr>
      </w:pPr>
    </w:p>
    <w:p w:rsidR="00A01FBB" w:rsidRDefault="00C00DC0">
      <w:pPr>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 xml:space="preserve">V některých případech můžeme použít </w:t>
      </w:r>
      <w:r>
        <w:rPr>
          <w:rFonts w:ascii="Times New Roman" w:eastAsia="Times New Roman" w:hAnsi="Times New Roman" w:cs="Times New Roman"/>
          <w:color w:val="222222"/>
          <w:sz w:val="18"/>
          <w:szCs w:val="18"/>
          <w:highlight w:val="white"/>
        </w:rPr>
        <w:t xml:space="preserve">strukturu poplatků, která se liší od níže popsaných poplatků, které budou jednotlivě sjednány. To například zahrnuje hromadné platební služby, řešení na míru nebo služby, které vyžadují mimo jiné zvláštní rámec či implementaci. </w:t>
      </w:r>
    </w:p>
    <w:p w:rsidR="00A01FBB" w:rsidRDefault="00A01FBB">
      <w:pPr>
        <w:jc w:val="both"/>
        <w:rPr>
          <w:rFonts w:ascii="Times New Roman" w:eastAsia="Times New Roman" w:hAnsi="Times New Roman" w:cs="Times New Roman"/>
          <w:color w:val="222222"/>
          <w:sz w:val="18"/>
          <w:szCs w:val="18"/>
          <w:highlight w:val="white"/>
        </w:rPr>
      </w:pPr>
    </w:p>
    <w:tbl>
      <w:tblPr>
        <w:tblStyle w:val="a"/>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342"/>
      </w:tblGrid>
      <w:tr w:rsidR="00A01FBB">
        <w:tc>
          <w:tcPr>
            <w:tcW w:w="3705" w:type="dxa"/>
            <w:tcBorders>
              <w:top w:val="dotted" w:sz="8" w:space="0" w:color="000000"/>
              <w:left w:val="dotted" w:sz="8" w:space="0" w:color="000000"/>
              <w:bottom w:val="dotted" w:sz="8" w:space="0" w:color="000000"/>
              <w:right w:val="dotted" w:sz="8" w:space="0" w:color="000000"/>
            </w:tcBorders>
            <w:shd w:val="clear" w:color="auto" w:fill="6D9EEB"/>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 xml:space="preserve">Popis </w:t>
            </w:r>
          </w:p>
        </w:tc>
        <w:tc>
          <w:tcPr>
            <w:tcW w:w="7342" w:type="dxa"/>
            <w:tcBorders>
              <w:top w:val="dotted" w:sz="8" w:space="0" w:color="000000"/>
              <w:left w:val="dotted" w:sz="8" w:space="0" w:color="000000"/>
              <w:bottom w:val="dotted" w:sz="8" w:space="0" w:color="000000"/>
              <w:right w:val="dotted" w:sz="8" w:space="0" w:color="000000"/>
            </w:tcBorders>
            <w:shd w:val="clear" w:color="auto" w:fill="6D9EEB"/>
            <w:tcMar>
              <w:top w:w="100" w:type="dxa"/>
              <w:left w:w="100" w:type="dxa"/>
              <w:bottom w:w="100" w:type="dxa"/>
              <w:right w:w="100" w:type="dxa"/>
            </w:tcMar>
          </w:tcPr>
          <w:p w:rsidR="00A01FBB" w:rsidRDefault="00C00DC0">
            <w:pPr>
              <w:widowControl w:val="0"/>
              <w:pBdr>
                <w:top w:val="nil"/>
                <w:left w:val="nil"/>
                <w:bottom w:val="nil"/>
                <w:right w:val="nil"/>
                <w:between w:val="nil"/>
              </w:pBdr>
              <w:spacing w:line="240" w:lineRule="auto"/>
              <w:jc w:val="both"/>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Naše poplatky</w:t>
            </w:r>
          </w:p>
        </w:tc>
      </w:tr>
      <w:tr w:rsidR="00A01FBB">
        <w:trPr>
          <w:trHeight w:val="480"/>
        </w:trPr>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pBdr>
                <w:top w:val="nil"/>
                <w:left w:val="nil"/>
                <w:bottom w:val="nil"/>
                <w:right w:val="nil"/>
                <w:between w:val="nil"/>
              </w:pBdr>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 xml:space="preserve">Staňte se klientem společnosti Ebury </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Zdarma</w:t>
            </w:r>
          </w:p>
        </w:tc>
      </w:tr>
      <w:tr w:rsidR="00A01FBB">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pBdr>
                <w:top w:val="nil"/>
                <w:left w:val="nil"/>
                <w:bottom w:val="nil"/>
                <w:right w:val="nil"/>
                <w:between w:val="nil"/>
              </w:pBdr>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 xml:space="preserve">Držení zůstatků v různých měnách </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Zdarma</w:t>
            </w:r>
          </w:p>
        </w:tc>
      </w:tr>
      <w:tr w:rsidR="00A01FBB">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406395">
            <w:pPr>
              <w:widowControl w:val="0"/>
              <w:pBdr>
                <w:top w:val="nil"/>
                <w:left w:val="nil"/>
                <w:bottom w:val="nil"/>
                <w:right w:val="nil"/>
                <w:between w:val="nil"/>
              </w:pBdr>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Výpisy</w:t>
            </w:r>
            <w:bookmarkStart w:id="56" w:name="_GoBack"/>
            <w:bookmarkEnd w:id="56"/>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Zdarma</w:t>
            </w:r>
          </w:p>
        </w:tc>
      </w:tr>
      <w:tr w:rsidR="00A01FBB">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Přístup k našemu Online systému</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Zdarma</w:t>
            </w:r>
          </w:p>
        </w:tc>
      </w:tr>
      <w:tr w:rsidR="00A01FBB">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Získejte jedinečné údaje o svém účtu pro provádění inkas a určitých typů plateb</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Za poskytnutí jedinečných údajů o vašem účtu vám můžeme účtovat poplatky (v takovém případě vás budeme předem informovat).</w:t>
            </w:r>
          </w:p>
        </w:tc>
      </w:tr>
      <w:tr w:rsidR="00A01FBB">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Příjem plateb</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Zdarma</w:t>
            </w:r>
          </w:p>
        </w:tc>
      </w:tr>
      <w:tr w:rsidR="00A01FBB">
        <w:trPr>
          <w:trHeight w:val="460"/>
        </w:trPr>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pBdr>
                <w:top w:val="nil"/>
                <w:left w:val="nil"/>
                <w:bottom w:val="nil"/>
                <w:right w:val="nil"/>
                <w:between w:val="nil"/>
              </w:pBdr>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Provádění plateb</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Za Převody, které provedete, si obvykle účtujeme poplatek. Tento poplatek se může lišit v závislosti na měně, možnosti účtování, cílové zemi, platební cestě a jiných faktorech.</w:t>
            </w:r>
          </w:p>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Pokud vytvoříte nebo přidáte Převod prostřednictvím našeho Online systému, před</w:t>
            </w:r>
            <w:r>
              <w:rPr>
                <w:rFonts w:ascii="Times New Roman" w:eastAsia="Times New Roman" w:hAnsi="Times New Roman" w:cs="Times New Roman"/>
                <w:color w:val="222222"/>
                <w:sz w:val="18"/>
                <w:szCs w:val="18"/>
                <w:highlight w:val="white"/>
              </w:rPr>
              <w:t xml:space="preserve"> jeho potvrzením se vám zobrazí příslušný poplatek za platbu. Kdykoli můžete také požádat svého Zástupce Ebury o informace o příslušných poplatcích za platby. Poplatky za platby jsou navíc uvedeny v příslušných potvrzení nebo stvrzenkách.</w:t>
            </w:r>
          </w:p>
        </w:tc>
      </w:tr>
      <w:tr w:rsidR="00A01FBB">
        <w:trPr>
          <w:trHeight w:val="460"/>
        </w:trPr>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Výběry z vašeho účtu</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Účtuje se jako provedení platby (viz výše).</w:t>
            </w:r>
          </w:p>
        </w:tc>
      </w:tr>
      <w:tr w:rsidR="00A01FBB">
        <w:trPr>
          <w:trHeight w:val="460"/>
        </w:trPr>
        <w:tc>
          <w:tcPr>
            <w:tcW w:w="37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widowControl w:val="0"/>
              <w:spacing w:line="240" w:lineRule="auto"/>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Obchody</w:t>
            </w:r>
          </w:p>
        </w:tc>
        <w:tc>
          <w:tcPr>
            <w:tcW w:w="734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A01FBB" w:rsidRDefault="00C00DC0">
            <w:pPr>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Za zpracování Obchodu si můžeme účtovat poplatek (dále jen „</w:t>
            </w:r>
            <w:r>
              <w:rPr>
                <w:rFonts w:ascii="Times New Roman" w:eastAsia="Times New Roman" w:hAnsi="Times New Roman" w:cs="Times New Roman"/>
                <w:b/>
                <w:color w:val="222222"/>
                <w:sz w:val="18"/>
                <w:szCs w:val="18"/>
                <w:highlight w:val="white"/>
              </w:rPr>
              <w:t>Poplatek za zpracování Obchodu</w:t>
            </w:r>
            <w:r>
              <w:rPr>
                <w:rFonts w:ascii="Times New Roman" w:eastAsia="Times New Roman" w:hAnsi="Times New Roman" w:cs="Times New Roman"/>
                <w:color w:val="222222"/>
                <w:sz w:val="18"/>
                <w:szCs w:val="18"/>
                <w:highlight w:val="white"/>
              </w:rPr>
              <w:t>“). Pokud vytvoříte Obchod prostřednictvím našeho Online systému, před jeho potvrzením se vám zobrazí příslušný Poplatek za zpracování Obchodu. Kdykoli můžete také požádat svého Zástupce Ebury o informace o příslušných Poplatcích za zpracování Obchodu. Kro</w:t>
            </w:r>
            <w:r>
              <w:rPr>
                <w:rFonts w:ascii="Times New Roman" w:eastAsia="Times New Roman" w:hAnsi="Times New Roman" w:cs="Times New Roman"/>
                <w:color w:val="222222"/>
                <w:sz w:val="18"/>
                <w:szCs w:val="18"/>
                <w:highlight w:val="white"/>
              </w:rPr>
              <w:t xml:space="preserve">mě toho budou Poplatky za zpracování Obchodu uvedeny v Potvrzeních o transakcích. </w:t>
            </w:r>
          </w:p>
        </w:tc>
      </w:tr>
    </w:tbl>
    <w:p w:rsidR="00A01FBB" w:rsidRDefault="00C00DC0">
      <w:pPr>
        <w:jc w:val="both"/>
        <w:rPr>
          <w:rFonts w:ascii="Times New Roman" w:eastAsia="Times New Roman" w:hAnsi="Times New Roman" w:cs="Times New Roman"/>
          <w:b/>
          <w:color w:val="222222"/>
          <w:sz w:val="18"/>
          <w:szCs w:val="18"/>
          <w:highlight w:val="white"/>
        </w:rPr>
      </w:pPr>
      <w:r>
        <w:rPr>
          <w:rFonts w:ascii="Times New Roman" w:eastAsia="Times New Roman" w:hAnsi="Times New Roman" w:cs="Times New Roman"/>
          <w:b/>
          <w:color w:val="222222"/>
          <w:sz w:val="18"/>
          <w:szCs w:val="18"/>
          <w:highlight w:val="white"/>
        </w:rPr>
        <w:br/>
        <w:t>Částky po splatnosti</w:t>
      </w:r>
    </w:p>
    <w:p w:rsidR="00A01FBB" w:rsidRDefault="00C00DC0">
      <w:pPr>
        <w:pBdr>
          <w:top w:val="nil"/>
          <w:left w:val="nil"/>
          <w:bottom w:val="nil"/>
          <w:right w:val="nil"/>
          <w:between w:val="nil"/>
        </w:pBdr>
        <w:jc w:val="both"/>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Můžeme si účtovat úrok z jakékoli částky splatné podle této Dohody.</w:t>
      </w:r>
    </w:p>
    <w:p w:rsidR="00A01FBB" w:rsidRDefault="00A01FBB">
      <w:pPr>
        <w:pBdr>
          <w:top w:val="nil"/>
          <w:left w:val="nil"/>
          <w:bottom w:val="nil"/>
          <w:right w:val="nil"/>
          <w:between w:val="nil"/>
        </w:pBdr>
        <w:spacing w:after="240" w:line="240" w:lineRule="auto"/>
        <w:ind w:left="720" w:hanging="720"/>
        <w:jc w:val="both"/>
        <w:rPr>
          <w:color w:val="000000"/>
        </w:rPr>
      </w:pPr>
    </w:p>
    <w:p w:rsidR="00A01FBB" w:rsidRDefault="00C00DC0">
      <w:pPr>
        <w:spacing w:after="240"/>
        <w:rPr>
          <w:rFonts w:ascii="Times New Roman" w:eastAsia="Times New Roman" w:hAnsi="Times New Roman" w:cs="Times New Roman"/>
          <w:sz w:val="18"/>
          <w:szCs w:val="18"/>
        </w:rPr>
      </w:pPr>
      <w:r>
        <w:br w:type="page"/>
      </w:r>
    </w:p>
    <w:p w:rsidR="00A01FBB" w:rsidRDefault="00C00DC0">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Plán: Změny podmínek Dohody </w:t>
      </w:r>
    </w:p>
    <w:p w:rsidR="00A01FBB" w:rsidRDefault="00A01FBB">
      <w:pPr>
        <w:spacing w:after="240"/>
        <w:jc w:val="center"/>
        <w:rPr>
          <w:rFonts w:ascii="Times New Roman" w:eastAsia="Times New Roman" w:hAnsi="Times New Roman" w:cs="Times New Roman"/>
          <w:sz w:val="18"/>
          <w:szCs w:val="18"/>
        </w:rPr>
      </w:pPr>
    </w:p>
    <w:sectPr w:rsidR="00A01FBB">
      <w:pgSz w:w="11906" w:h="16838"/>
      <w:pgMar w:top="432" w:right="432" w:bottom="432" w:left="432" w:header="706" w:footer="706"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C0" w:rsidRDefault="00C00DC0">
      <w:pPr>
        <w:spacing w:line="240" w:lineRule="auto"/>
      </w:pPr>
      <w:r>
        <w:separator/>
      </w:r>
    </w:p>
  </w:endnote>
  <w:endnote w:type="continuationSeparator" w:id="0">
    <w:p w:rsidR="00C00DC0" w:rsidRDefault="00C00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BB" w:rsidRDefault="00C00DC0">
    <w:pPr>
      <w:pBdr>
        <w:top w:val="nil"/>
        <w:left w:val="nil"/>
        <w:bottom w:val="nil"/>
        <w:right w:val="nil"/>
        <w:between w:val="nil"/>
      </w:pBdr>
      <w:tabs>
        <w:tab w:val="center" w:pos="4513"/>
        <w:tab w:val="right" w:pos="9026"/>
      </w:tabs>
      <w:jc w:val="center"/>
      <w:rPr>
        <w:color w:val="000000"/>
        <w:sz w:val="16"/>
        <w:szCs w:val="16"/>
      </w:rPr>
    </w:pPr>
    <w:r>
      <w:rPr>
        <w:color w:val="000000"/>
        <w:sz w:val="16"/>
        <w:szCs w:val="16"/>
      </w:rPr>
      <w:fldChar w:fldCharType="begin"/>
    </w:r>
    <w:r>
      <w:rPr>
        <w:color w:val="000000"/>
        <w:sz w:val="16"/>
        <w:szCs w:val="16"/>
      </w:rPr>
      <w:instrText>PAGE</w:instrText>
    </w:r>
    <w:r w:rsidR="00DF77B1">
      <w:rPr>
        <w:color w:val="000000"/>
        <w:sz w:val="16"/>
        <w:szCs w:val="16"/>
      </w:rPr>
      <w:fldChar w:fldCharType="separate"/>
    </w:r>
    <w:r w:rsidR="00406395">
      <w:rPr>
        <w:noProof/>
        <w:color w:val="000000"/>
        <w:sz w:val="16"/>
        <w:szCs w:val="16"/>
      </w:rPr>
      <w:t>17</w:t>
    </w:r>
    <w:r>
      <w:rPr>
        <w:color w:val="000000"/>
        <w:sz w:val="16"/>
        <w:szCs w:val="16"/>
      </w:rPr>
      <w:fldChar w:fldCharType="end"/>
    </w:r>
  </w:p>
  <w:p w:rsidR="00A01FBB" w:rsidRDefault="00A01FBB">
    <w:pPr>
      <w:pBdr>
        <w:top w:val="nil"/>
        <w:left w:val="nil"/>
        <w:bottom w:val="nil"/>
        <w:right w:val="nil"/>
        <w:between w:val="nil"/>
      </w:pBdr>
      <w:tabs>
        <w:tab w:val="center" w:pos="4513"/>
        <w:tab w:val="right" w:pos="9026"/>
      </w:tabs>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C0" w:rsidRDefault="00C00DC0">
      <w:pPr>
        <w:spacing w:line="240" w:lineRule="auto"/>
      </w:pPr>
      <w:r>
        <w:separator/>
      </w:r>
    </w:p>
  </w:footnote>
  <w:footnote w:type="continuationSeparator" w:id="0">
    <w:p w:rsidR="00C00DC0" w:rsidRDefault="00C00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BB" w:rsidRDefault="00C00DC0">
    <w:pPr>
      <w:pBdr>
        <w:top w:val="nil"/>
        <w:left w:val="nil"/>
        <w:bottom w:val="nil"/>
        <w:right w:val="nil"/>
        <w:between w:val="nil"/>
      </w:pBdr>
      <w:tabs>
        <w:tab w:val="center" w:pos="4513"/>
        <w:tab w:val="right" w:pos="9026"/>
      </w:tabs>
      <w:spacing w:line="240" w:lineRule="auto"/>
      <w:rPr>
        <w:color w:val="000000"/>
      </w:rPr>
    </w:pPr>
    <w:r>
      <w:rPr>
        <w:noProof/>
        <w:color w:val="000000"/>
        <w:lang w:val="en-US"/>
      </w:rPr>
      <w:drawing>
        <wp:inline distT="0" distB="0" distL="0" distR="0">
          <wp:extent cx="1758950" cy="2711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8950" cy="27114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12AEA"/>
    <w:multiLevelType w:val="multilevel"/>
    <w:tmpl w:val="29DEB43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b w:val="0"/>
        <w:i w:val="0"/>
      </w:rPr>
    </w:lvl>
    <w:lvl w:ilvl="3">
      <w:start w:val="1"/>
      <w:numFmt w:val="lowerLetter"/>
      <w:lvlText w:val="(%4)"/>
      <w:lvlJc w:val="left"/>
      <w:pPr>
        <w:ind w:left="1440" w:hanging="720"/>
      </w:pPr>
      <w:rPr>
        <w:b w:val="0"/>
        <w:i w:val="0"/>
      </w:rPr>
    </w:lvl>
    <w:lvl w:ilvl="4">
      <w:start w:val="1"/>
      <w:numFmt w:val="lowerRoman"/>
      <w:lvlText w:val="(%5)"/>
      <w:lvlJc w:val="left"/>
      <w:pPr>
        <w:ind w:left="2160" w:hanging="720"/>
      </w:pPr>
      <w:rPr>
        <w:b w:val="0"/>
        <w:i w:val="0"/>
      </w:rPr>
    </w:lvl>
    <w:lvl w:ilvl="5">
      <w:start w:val="1"/>
      <w:numFmt w:val="upperLetter"/>
      <w:lvlText w:val="(%6)"/>
      <w:lvlJc w:val="left"/>
      <w:pPr>
        <w:ind w:left="2880" w:hanging="720"/>
      </w:pPr>
    </w:lvl>
    <w:lvl w:ilvl="6">
      <w:start w:val="1"/>
      <w:numFmt w:val="decimal"/>
      <w:lvlText w:val="%7)"/>
      <w:lvlJc w:val="left"/>
      <w:pPr>
        <w:ind w:left="3600" w:hanging="720"/>
      </w:pPr>
    </w:lvl>
    <w:lvl w:ilvl="7">
      <w:start w:val="1"/>
      <w:numFmt w:val="lowerLetter"/>
      <w:lvlText w:val="%8)"/>
      <w:lvlJc w:val="left"/>
      <w:pPr>
        <w:ind w:left="4321" w:hanging="721"/>
      </w:pPr>
    </w:lvl>
    <w:lvl w:ilvl="8">
      <w:start w:val="1"/>
      <w:numFmt w:val="lowerRoman"/>
      <w:lvlText w:val="%9)"/>
      <w:lvlJc w:val="left"/>
      <w:pPr>
        <w:ind w:left="5041" w:hanging="720"/>
      </w:pPr>
    </w:lvl>
  </w:abstractNum>
  <w:abstractNum w:abstractNumId="1" w15:restartNumberingAfterBreak="0">
    <w:nsid w:val="44443409"/>
    <w:multiLevelType w:val="multilevel"/>
    <w:tmpl w:val="0128D1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b w:val="0"/>
        <w:i w:val="0"/>
      </w:rPr>
    </w:lvl>
    <w:lvl w:ilvl="3">
      <w:start w:val="1"/>
      <w:numFmt w:val="lowerLetter"/>
      <w:lvlText w:val="(%4)"/>
      <w:lvlJc w:val="left"/>
      <w:pPr>
        <w:ind w:left="1440" w:hanging="720"/>
      </w:pPr>
      <w:rPr>
        <w:b w:val="0"/>
        <w:i w:val="0"/>
      </w:rPr>
    </w:lvl>
    <w:lvl w:ilvl="4">
      <w:start w:val="1"/>
      <w:numFmt w:val="lowerRoman"/>
      <w:lvlText w:val="(%5)"/>
      <w:lvlJc w:val="left"/>
      <w:pPr>
        <w:ind w:left="2160" w:hanging="720"/>
      </w:pPr>
      <w:rPr>
        <w:b w:val="0"/>
        <w:i w:val="0"/>
      </w:rPr>
    </w:lvl>
    <w:lvl w:ilvl="5">
      <w:start w:val="1"/>
      <w:numFmt w:val="upperLetter"/>
      <w:lvlText w:val="(%6)"/>
      <w:lvlJc w:val="left"/>
      <w:pPr>
        <w:ind w:left="2880" w:hanging="720"/>
      </w:pPr>
    </w:lvl>
    <w:lvl w:ilvl="6">
      <w:start w:val="1"/>
      <w:numFmt w:val="decimal"/>
      <w:lvlText w:val="%7)"/>
      <w:lvlJc w:val="left"/>
      <w:pPr>
        <w:ind w:left="3600" w:hanging="720"/>
      </w:pPr>
    </w:lvl>
    <w:lvl w:ilvl="7">
      <w:start w:val="1"/>
      <w:numFmt w:val="lowerLetter"/>
      <w:lvlText w:val="%8)"/>
      <w:lvlJc w:val="left"/>
      <w:pPr>
        <w:ind w:left="4321" w:hanging="721"/>
      </w:pPr>
    </w:lvl>
    <w:lvl w:ilvl="8">
      <w:start w:val="1"/>
      <w:numFmt w:val="lowerRoman"/>
      <w:lvlText w:val="%9)"/>
      <w:lvlJc w:val="left"/>
      <w:pPr>
        <w:ind w:left="5041" w:hanging="720"/>
      </w:pPr>
    </w:lvl>
  </w:abstractNum>
  <w:abstractNum w:abstractNumId="2" w15:restartNumberingAfterBreak="0">
    <w:nsid w:val="582F5420"/>
    <w:multiLevelType w:val="multilevel"/>
    <w:tmpl w:val="1AD22B32"/>
    <w:lvl w:ilvl="0">
      <w:start w:val="1"/>
      <w:numFmt w:val="decimal"/>
      <w:lvlText w:val=""/>
      <w:lvlJc w:val="left"/>
      <w:pPr>
        <w:ind w:left="72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upperLetter"/>
      <w:lvlText w:val="(%4)"/>
      <w:lvlJc w:val="left"/>
      <w:pPr>
        <w:ind w:left="2880" w:hanging="720"/>
      </w:pPr>
    </w:lvl>
    <w:lvl w:ilvl="4">
      <w:start w:val="1"/>
      <w:numFmt w:val="decimal"/>
      <w:lvlText w:val="%5)"/>
      <w:lvlJc w:val="left"/>
      <w:pPr>
        <w:ind w:left="3600"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DF64355"/>
    <w:multiLevelType w:val="multilevel"/>
    <w:tmpl w:val="92E83FFC"/>
    <w:lvl w:ilvl="0">
      <w:start w:val="1"/>
      <w:numFmt w:val="decimal"/>
      <w:pStyle w:val="IntroHeading"/>
      <w:lvlText w:val="%1."/>
      <w:lvlJc w:val="left"/>
      <w:pPr>
        <w:tabs>
          <w:tab w:val="num" w:pos="720"/>
        </w:tabs>
        <w:ind w:left="720" w:hanging="720"/>
      </w:pPr>
    </w:lvl>
    <w:lvl w:ilvl="1">
      <w:start w:val="1"/>
      <w:numFmt w:val="decimal"/>
      <w:pStyle w:val="Parties1"/>
      <w:lvlText w:val="%2."/>
      <w:lvlJc w:val="left"/>
      <w:pPr>
        <w:tabs>
          <w:tab w:val="num" w:pos="1440"/>
        </w:tabs>
        <w:ind w:left="1440" w:hanging="720"/>
      </w:pPr>
    </w:lvl>
    <w:lvl w:ilvl="2">
      <w:start w:val="1"/>
      <w:numFmt w:val="decimal"/>
      <w:pStyle w:val="Parties2"/>
      <w:lvlText w:val="%3."/>
      <w:lvlJc w:val="left"/>
      <w:pPr>
        <w:tabs>
          <w:tab w:val="num" w:pos="2160"/>
        </w:tabs>
        <w:ind w:left="2160" w:hanging="720"/>
      </w:pPr>
    </w:lvl>
    <w:lvl w:ilvl="3">
      <w:start w:val="1"/>
      <w:numFmt w:val="decimal"/>
      <w:pStyle w:val="Background1"/>
      <w:lvlText w:val="%4."/>
      <w:lvlJc w:val="left"/>
      <w:pPr>
        <w:tabs>
          <w:tab w:val="num" w:pos="2880"/>
        </w:tabs>
        <w:ind w:left="2880" w:hanging="720"/>
      </w:pPr>
    </w:lvl>
    <w:lvl w:ilvl="4">
      <w:start w:val="1"/>
      <w:numFmt w:val="decimal"/>
      <w:pStyle w:val="Background2"/>
      <w:lvlText w:val="%5."/>
      <w:lvlJc w:val="left"/>
      <w:pPr>
        <w:tabs>
          <w:tab w:val="num" w:pos="3600"/>
        </w:tabs>
        <w:ind w:left="3600" w:hanging="720"/>
      </w:pPr>
    </w:lvl>
    <w:lvl w:ilvl="5">
      <w:start w:val="1"/>
      <w:numFmt w:val="decimal"/>
      <w:pStyle w:val="Level6Number"/>
      <w:lvlText w:val="%6."/>
      <w:lvlJc w:val="left"/>
      <w:pPr>
        <w:tabs>
          <w:tab w:val="num" w:pos="4320"/>
        </w:tabs>
        <w:ind w:left="4320" w:hanging="720"/>
      </w:pPr>
    </w:lvl>
    <w:lvl w:ilvl="6">
      <w:start w:val="1"/>
      <w:numFmt w:val="decimal"/>
      <w:pStyle w:val="Level7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BB"/>
    <w:rsid w:val="00406395"/>
    <w:rsid w:val="00A01FBB"/>
    <w:rsid w:val="00C00DC0"/>
    <w:rsid w:val="00DF77B1"/>
    <w:rsid w:val="00EC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74101-A942-42C2-9A6D-C464D7A2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6810F7"/>
  </w:style>
  <w:style w:type="paragraph" w:styleId="Heading1">
    <w:name w:val="heading 1"/>
    <w:basedOn w:val="Normal"/>
    <w:next w:val="Normal"/>
    <w:link w:val="Heading1Char"/>
    <w:uiPriority w:val="59"/>
    <w:rsid w:val="006810F7"/>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2">
    <w:name w:val="heading 2"/>
    <w:basedOn w:val="Normal"/>
    <w:next w:val="Normal"/>
    <w:link w:val="Heading2Char"/>
    <w:rsid w:val="003F2628"/>
    <w:pPr>
      <w:widowControl w:val="0"/>
      <w:spacing w:after="240" w:line="240" w:lineRule="auto"/>
      <w:ind w:left="720" w:hanging="720"/>
      <w:jc w:val="both"/>
      <w:outlineLvl w:val="1"/>
    </w:pPr>
    <w:rPr>
      <w:sz w:val="22"/>
      <w:szCs w:val="22"/>
      <w:lang w:eastAsia="en-GB"/>
    </w:rPr>
  </w:style>
  <w:style w:type="paragraph" w:styleId="Heading3">
    <w:name w:val="heading 3"/>
    <w:basedOn w:val="Normal"/>
    <w:next w:val="Normal"/>
    <w:link w:val="Heading3Char"/>
    <w:rsid w:val="003F2628"/>
    <w:pPr>
      <w:widowControl w:val="0"/>
      <w:spacing w:after="240" w:line="240" w:lineRule="auto"/>
      <w:ind w:left="1701" w:hanging="981"/>
      <w:jc w:val="both"/>
      <w:outlineLvl w:val="2"/>
    </w:pPr>
    <w:rPr>
      <w:rFonts w:ascii="Avenir" w:eastAsia="Avenir" w:hAnsi="Avenir" w:cs="Avenir"/>
      <w:sz w:val="16"/>
      <w:szCs w:val="16"/>
      <w:lang w:eastAsia="en-GB"/>
    </w:rPr>
  </w:style>
  <w:style w:type="paragraph" w:styleId="Heading4">
    <w:name w:val="heading 4"/>
    <w:basedOn w:val="Normal"/>
    <w:next w:val="Normal"/>
    <w:link w:val="Heading4Char"/>
    <w:rsid w:val="003F2628"/>
    <w:pPr>
      <w:spacing w:after="240" w:line="240" w:lineRule="auto"/>
      <w:ind w:left="2835" w:hanging="1134"/>
      <w:jc w:val="both"/>
      <w:outlineLvl w:val="3"/>
    </w:pPr>
    <w:rPr>
      <w:sz w:val="22"/>
      <w:szCs w:val="22"/>
      <w:lang w:eastAsia="en-GB"/>
    </w:rPr>
  </w:style>
  <w:style w:type="paragraph" w:styleId="Heading5">
    <w:name w:val="heading 5"/>
    <w:basedOn w:val="Normal"/>
    <w:next w:val="Normal"/>
    <w:link w:val="Heading5Char"/>
    <w:rsid w:val="003F2628"/>
    <w:pPr>
      <w:spacing w:after="240" w:line="240" w:lineRule="auto"/>
      <w:ind w:left="4253" w:hanging="1418"/>
      <w:jc w:val="both"/>
      <w:outlineLvl w:val="4"/>
    </w:pPr>
    <w:rPr>
      <w:sz w:val="22"/>
      <w:szCs w:val="22"/>
      <w:lang w:eastAsia="en-GB"/>
    </w:rPr>
  </w:style>
  <w:style w:type="paragraph" w:styleId="Heading6">
    <w:name w:val="heading 6"/>
    <w:basedOn w:val="Normal"/>
    <w:next w:val="Normal"/>
    <w:link w:val="Heading6Char"/>
    <w:rsid w:val="003F2628"/>
    <w:pPr>
      <w:keepNext/>
      <w:keepLines/>
      <w:spacing w:before="200"/>
      <w:outlineLvl w:val="5"/>
    </w:pPr>
    <w:rPr>
      <w:rFonts w:ascii="Cambria" w:eastAsia="Cambria" w:hAnsi="Cambria" w:cs="Cambria"/>
      <w:i/>
      <w:color w:val="243F6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F2628"/>
    <w:pPr>
      <w:keepNext/>
      <w:keepLines/>
      <w:spacing w:before="480" w:after="120"/>
    </w:pPr>
    <w:rPr>
      <w:rFonts w:ascii="Calibri" w:eastAsia="Calibri" w:hAnsi="Calibri" w:cs="Calibri"/>
      <w:b/>
      <w:sz w:val="72"/>
      <w:szCs w:val="72"/>
      <w:lang w:eastAsia="en-GB"/>
    </w:rPr>
  </w:style>
  <w:style w:type="paragraph" w:styleId="BodyText">
    <w:name w:val="Body Text"/>
    <w:basedOn w:val="Normal"/>
    <w:link w:val="BodyTextChar"/>
    <w:uiPriority w:val="19"/>
    <w:qFormat/>
    <w:rsid w:val="006810F7"/>
    <w:pPr>
      <w:spacing w:after="240"/>
    </w:pPr>
  </w:style>
  <w:style w:type="character" w:customStyle="1" w:styleId="BodyTextChar">
    <w:name w:val="Body Text Char"/>
    <w:basedOn w:val="DefaultParagraphFont"/>
    <w:link w:val="BodyText"/>
    <w:uiPriority w:val="19"/>
    <w:rsid w:val="006810F7"/>
  </w:style>
  <w:style w:type="paragraph" w:customStyle="1" w:styleId="BodyText1">
    <w:name w:val="Body Text 1"/>
    <w:basedOn w:val="BodyText"/>
    <w:link w:val="BodyText1Char"/>
    <w:uiPriority w:val="19"/>
    <w:qFormat/>
    <w:rsid w:val="00A272BC"/>
    <w:pPr>
      <w:spacing w:line="240" w:lineRule="auto"/>
      <w:ind w:left="567"/>
      <w:jc w:val="both"/>
    </w:pPr>
    <w:rPr>
      <w:rFonts w:ascii="Times New Roman" w:hAnsi="Times New Roman" w:cs="Times New Roman"/>
      <w:sz w:val="18"/>
      <w:szCs w:val="18"/>
    </w:rPr>
  </w:style>
  <w:style w:type="paragraph" w:styleId="BodyText2">
    <w:name w:val="Body Text 2"/>
    <w:basedOn w:val="BodyText1"/>
    <w:link w:val="BodyText2Char"/>
    <w:uiPriority w:val="19"/>
    <w:qFormat/>
    <w:rsid w:val="00A272BC"/>
    <w:pPr>
      <w:ind w:left="993"/>
    </w:pPr>
  </w:style>
  <w:style w:type="character" w:customStyle="1" w:styleId="BodyText2Char">
    <w:name w:val="Body Text 2 Char"/>
    <w:basedOn w:val="DefaultParagraphFont"/>
    <w:link w:val="BodyText2"/>
    <w:uiPriority w:val="19"/>
    <w:rsid w:val="00A272BC"/>
    <w:rPr>
      <w:rFonts w:ascii="Times New Roman" w:hAnsi="Times New Roman" w:cs="Times New Roman"/>
      <w:sz w:val="18"/>
      <w:szCs w:val="18"/>
    </w:rPr>
  </w:style>
  <w:style w:type="paragraph" w:customStyle="1" w:styleId="CoverDocumentTitle">
    <w:name w:val="Cover Document Title"/>
    <w:basedOn w:val="BodyText"/>
    <w:next w:val="CoverDocumentDescription"/>
    <w:uiPriority w:val="3"/>
    <w:rsid w:val="006810F7"/>
    <w:rPr>
      <w:rFonts w:cstheme="minorHAnsi"/>
      <w:sz w:val="32"/>
      <w:szCs w:val="36"/>
    </w:rPr>
  </w:style>
  <w:style w:type="paragraph" w:customStyle="1" w:styleId="CoverDate">
    <w:name w:val="Cover Date"/>
    <w:basedOn w:val="BodyText"/>
    <w:uiPriority w:val="5"/>
    <w:rsid w:val="006810F7"/>
    <w:rPr>
      <w:b/>
      <w:bCs/>
      <w:sz w:val="28"/>
      <w:szCs w:val="28"/>
    </w:rPr>
  </w:style>
  <w:style w:type="paragraph" w:customStyle="1" w:styleId="CoverPartyName">
    <w:name w:val="Cover Party Name"/>
    <w:basedOn w:val="Normal"/>
    <w:next w:val="CoverPartyRole"/>
    <w:uiPriority w:val="5"/>
    <w:rsid w:val="006810F7"/>
    <w:rPr>
      <w:b/>
      <w:bCs/>
      <w:sz w:val="22"/>
      <w:szCs w:val="24"/>
    </w:rPr>
  </w:style>
  <w:style w:type="paragraph" w:customStyle="1" w:styleId="CoverPartyRole">
    <w:name w:val="Cover Party Role"/>
    <w:basedOn w:val="BodyText"/>
    <w:next w:val="CoverPartyName"/>
    <w:uiPriority w:val="5"/>
    <w:rsid w:val="006810F7"/>
    <w:rPr>
      <w:sz w:val="22"/>
      <w:szCs w:val="24"/>
    </w:rPr>
  </w:style>
  <w:style w:type="paragraph" w:customStyle="1" w:styleId="CoverText">
    <w:name w:val="Cover Text"/>
    <w:basedOn w:val="BodyText"/>
    <w:uiPriority w:val="5"/>
    <w:rsid w:val="006810F7"/>
  </w:style>
  <w:style w:type="paragraph" w:customStyle="1" w:styleId="CoverDocumentDescription">
    <w:name w:val="Cover Document Description"/>
    <w:basedOn w:val="BodyText"/>
    <w:uiPriority w:val="4"/>
    <w:rsid w:val="006810F7"/>
  </w:style>
  <w:style w:type="character" w:customStyle="1" w:styleId="Heading1Char">
    <w:name w:val="Heading 1 Char"/>
    <w:basedOn w:val="DefaultParagraphFont"/>
    <w:link w:val="Heading1"/>
    <w:uiPriority w:val="59"/>
    <w:rsid w:val="006810F7"/>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rsid w:val="006810F7"/>
    <w:pPr>
      <w:keepNext/>
    </w:pPr>
    <w:rPr>
      <w:b/>
      <w:bCs/>
    </w:rPr>
  </w:style>
  <w:style w:type="paragraph" w:customStyle="1" w:styleId="IntroHeading">
    <w:name w:val="Intro Heading"/>
    <w:basedOn w:val="BodyText"/>
    <w:next w:val="BodyText"/>
    <w:uiPriority w:val="9"/>
    <w:rsid w:val="006810F7"/>
    <w:pPr>
      <w:keepNext/>
      <w:numPr>
        <w:numId w:val="4"/>
      </w:numPr>
    </w:pPr>
    <w:rPr>
      <w:b/>
      <w:bCs/>
      <w:sz w:val="22"/>
      <w:szCs w:val="24"/>
    </w:rPr>
  </w:style>
  <w:style w:type="paragraph" w:customStyle="1" w:styleId="Parties1">
    <w:name w:val="Parties 1"/>
    <w:basedOn w:val="BodyText"/>
    <w:uiPriority w:val="9"/>
    <w:rsid w:val="006810F7"/>
    <w:pPr>
      <w:numPr>
        <w:ilvl w:val="1"/>
        <w:numId w:val="4"/>
      </w:numPr>
    </w:pPr>
  </w:style>
  <w:style w:type="paragraph" w:customStyle="1" w:styleId="Parties2">
    <w:name w:val="Parties 2"/>
    <w:basedOn w:val="BodyText"/>
    <w:uiPriority w:val="9"/>
    <w:rsid w:val="006810F7"/>
    <w:pPr>
      <w:numPr>
        <w:ilvl w:val="2"/>
        <w:numId w:val="4"/>
      </w:numPr>
    </w:pPr>
  </w:style>
  <w:style w:type="paragraph" w:customStyle="1" w:styleId="Background1">
    <w:name w:val="Background 1"/>
    <w:basedOn w:val="BodyText"/>
    <w:uiPriority w:val="11"/>
    <w:rsid w:val="006810F7"/>
    <w:pPr>
      <w:numPr>
        <w:ilvl w:val="3"/>
        <w:numId w:val="4"/>
      </w:numPr>
    </w:pPr>
  </w:style>
  <w:style w:type="paragraph" w:customStyle="1" w:styleId="Background2">
    <w:name w:val="Background 2"/>
    <w:basedOn w:val="BodyText"/>
    <w:uiPriority w:val="11"/>
    <w:rsid w:val="006810F7"/>
    <w:pPr>
      <w:numPr>
        <w:ilvl w:val="4"/>
        <w:numId w:val="4"/>
      </w:numPr>
    </w:pPr>
  </w:style>
  <w:style w:type="paragraph" w:customStyle="1" w:styleId="Level1Heading">
    <w:name w:val="Level 1 Heading"/>
    <w:basedOn w:val="BodyText"/>
    <w:next w:val="BodyText1"/>
    <w:uiPriority w:val="19"/>
    <w:qFormat/>
    <w:rsid w:val="00B2055D"/>
    <w:pPr>
      <w:keepNext/>
      <w:tabs>
        <w:tab w:val="num" w:pos="720"/>
      </w:tabs>
      <w:spacing w:line="240" w:lineRule="auto"/>
      <w:ind w:left="426" w:hanging="426"/>
      <w:jc w:val="both"/>
      <w:outlineLvl w:val="0"/>
    </w:pPr>
    <w:rPr>
      <w:rFonts w:ascii="Times New Roman" w:hAnsi="Times New Roman" w:cs="Times New Roman"/>
      <w:b/>
      <w:bCs/>
      <w:sz w:val="18"/>
      <w:szCs w:val="18"/>
    </w:rPr>
  </w:style>
  <w:style w:type="paragraph" w:customStyle="1" w:styleId="Level2Number">
    <w:name w:val="Level 2 Number"/>
    <w:basedOn w:val="BodyText"/>
    <w:uiPriority w:val="19"/>
    <w:qFormat/>
    <w:rsid w:val="00A272BC"/>
    <w:pPr>
      <w:tabs>
        <w:tab w:val="num" w:pos="1440"/>
      </w:tabs>
      <w:spacing w:line="240" w:lineRule="auto"/>
      <w:ind w:left="567" w:hanging="567"/>
      <w:jc w:val="both"/>
    </w:pPr>
    <w:rPr>
      <w:rFonts w:ascii="Times New Roman" w:hAnsi="Times New Roman" w:cs="Times New Roman"/>
      <w:sz w:val="18"/>
      <w:szCs w:val="18"/>
    </w:rPr>
  </w:style>
  <w:style w:type="paragraph" w:customStyle="1" w:styleId="Level3Number">
    <w:name w:val="Level 3 Number"/>
    <w:basedOn w:val="BodyText"/>
    <w:uiPriority w:val="19"/>
    <w:qFormat/>
    <w:rsid w:val="00B83C97"/>
    <w:pPr>
      <w:tabs>
        <w:tab w:val="num" w:pos="2160"/>
      </w:tabs>
      <w:spacing w:line="240" w:lineRule="auto"/>
      <w:ind w:left="425" w:hanging="425"/>
      <w:jc w:val="both"/>
    </w:pPr>
    <w:rPr>
      <w:rFonts w:ascii="Times New Roman" w:hAnsi="Times New Roman" w:cs="Times New Roman"/>
      <w:sz w:val="18"/>
      <w:szCs w:val="18"/>
    </w:rPr>
  </w:style>
  <w:style w:type="paragraph" w:customStyle="1" w:styleId="Level4Number">
    <w:name w:val="Level 4 Number"/>
    <w:basedOn w:val="BodyText"/>
    <w:uiPriority w:val="19"/>
    <w:qFormat/>
    <w:rsid w:val="00A272BC"/>
    <w:pPr>
      <w:tabs>
        <w:tab w:val="num" w:pos="2880"/>
      </w:tabs>
      <w:spacing w:line="240" w:lineRule="auto"/>
      <w:ind w:left="993" w:hanging="426"/>
      <w:jc w:val="both"/>
    </w:pPr>
    <w:rPr>
      <w:rFonts w:ascii="Times New Roman" w:hAnsi="Times New Roman" w:cs="Times New Roman"/>
      <w:sz w:val="18"/>
      <w:szCs w:val="18"/>
    </w:rPr>
  </w:style>
  <w:style w:type="paragraph" w:customStyle="1" w:styleId="Level5Number">
    <w:name w:val="Level 5 Number"/>
    <w:basedOn w:val="BodyText"/>
    <w:uiPriority w:val="19"/>
    <w:rsid w:val="00A272BC"/>
    <w:pPr>
      <w:tabs>
        <w:tab w:val="num" w:pos="3600"/>
      </w:tabs>
      <w:spacing w:line="240" w:lineRule="auto"/>
      <w:ind w:left="1418" w:hanging="425"/>
    </w:pPr>
    <w:rPr>
      <w:rFonts w:ascii="Times New Roman" w:hAnsi="Times New Roman" w:cs="Times New Roman"/>
      <w:sz w:val="18"/>
      <w:szCs w:val="18"/>
    </w:rPr>
  </w:style>
  <w:style w:type="paragraph" w:customStyle="1" w:styleId="Level6Number">
    <w:name w:val="Level 6 Number"/>
    <w:basedOn w:val="BodyText"/>
    <w:uiPriority w:val="19"/>
    <w:rsid w:val="006810F7"/>
    <w:pPr>
      <w:numPr>
        <w:ilvl w:val="5"/>
        <w:numId w:val="5"/>
      </w:numPr>
    </w:pPr>
  </w:style>
  <w:style w:type="paragraph" w:customStyle="1" w:styleId="Level7Number">
    <w:name w:val="Level 7 Number"/>
    <w:basedOn w:val="BodyText"/>
    <w:uiPriority w:val="19"/>
    <w:rsid w:val="006810F7"/>
    <w:pPr>
      <w:numPr>
        <w:ilvl w:val="6"/>
        <w:numId w:val="5"/>
      </w:numPr>
    </w:pPr>
  </w:style>
  <w:style w:type="paragraph" w:customStyle="1" w:styleId="Level8Number">
    <w:name w:val="Level 8 Number"/>
    <w:basedOn w:val="BodyText"/>
    <w:uiPriority w:val="19"/>
    <w:rsid w:val="006810F7"/>
    <w:pPr>
      <w:numPr>
        <w:ilvl w:val="7"/>
        <w:numId w:val="5"/>
      </w:numPr>
    </w:pPr>
  </w:style>
  <w:style w:type="paragraph" w:styleId="BodyText3">
    <w:name w:val="Body Text 3"/>
    <w:basedOn w:val="BodyText"/>
    <w:link w:val="BodyText3Char"/>
    <w:uiPriority w:val="19"/>
    <w:rsid w:val="006810F7"/>
    <w:pPr>
      <w:ind w:left="2160"/>
    </w:pPr>
  </w:style>
  <w:style w:type="character" w:customStyle="1" w:styleId="BodyText3Char">
    <w:name w:val="Body Text 3 Char"/>
    <w:basedOn w:val="DefaultParagraphFont"/>
    <w:link w:val="BodyText3"/>
    <w:uiPriority w:val="19"/>
    <w:rsid w:val="006810F7"/>
  </w:style>
  <w:style w:type="paragraph" w:customStyle="1" w:styleId="BodyText4">
    <w:name w:val="Body Text 4"/>
    <w:basedOn w:val="BodyText"/>
    <w:uiPriority w:val="19"/>
    <w:rsid w:val="006810F7"/>
    <w:pPr>
      <w:ind w:left="2880"/>
    </w:pPr>
  </w:style>
  <w:style w:type="paragraph" w:customStyle="1" w:styleId="BodyText5">
    <w:name w:val="Body Text 5"/>
    <w:basedOn w:val="BodyText"/>
    <w:uiPriority w:val="19"/>
    <w:rsid w:val="006810F7"/>
    <w:pPr>
      <w:ind w:left="3600"/>
    </w:pPr>
  </w:style>
  <w:style w:type="paragraph" w:customStyle="1" w:styleId="BodyText6">
    <w:name w:val="Body Text 6"/>
    <w:basedOn w:val="BodyText"/>
    <w:uiPriority w:val="19"/>
    <w:rsid w:val="006810F7"/>
    <w:pPr>
      <w:ind w:left="4320"/>
    </w:pPr>
  </w:style>
  <w:style w:type="paragraph" w:customStyle="1" w:styleId="Definition">
    <w:name w:val="Definition"/>
    <w:basedOn w:val="BodyText"/>
    <w:uiPriority w:val="21"/>
    <w:qFormat/>
    <w:rsid w:val="00B2055D"/>
    <w:pPr>
      <w:tabs>
        <w:tab w:val="num" w:pos="720"/>
      </w:tabs>
      <w:spacing w:line="240" w:lineRule="auto"/>
      <w:ind w:left="360" w:hanging="720"/>
      <w:jc w:val="both"/>
      <w:outlineLvl w:val="4"/>
    </w:pPr>
    <w:rPr>
      <w:rFonts w:ascii="Times New Roman" w:hAnsi="Times New Roman" w:cs="Times New Roman"/>
      <w:sz w:val="18"/>
      <w:szCs w:val="18"/>
    </w:rPr>
  </w:style>
  <w:style w:type="paragraph" w:customStyle="1" w:styleId="Definition1">
    <w:name w:val="Definition 1"/>
    <w:basedOn w:val="BodyText"/>
    <w:uiPriority w:val="21"/>
    <w:rsid w:val="009621BE"/>
    <w:pPr>
      <w:tabs>
        <w:tab w:val="num" w:pos="1440"/>
      </w:tabs>
      <w:spacing w:line="240" w:lineRule="auto"/>
      <w:ind w:left="851" w:hanging="447"/>
    </w:pPr>
    <w:rPr>
      <w:rFonts w:ascii="Times New Roman" w:hAnsi="Times New Roman"/>
      <w:sz w:val="18"/>
    </w:rPr>
  </w:style>
  <w:style w:type="paragraph" w:customStyle="1" w:styleId="Definition2">
    <w:name w:val="Definition 2"/>
    <w:basedOn w:val="BodyText"/>
    <w:uiPriority w:val="21"/>
    <w:rsid w:val="006810F7"/>
    <w:pPr>
      <w:tabs>
        <w:tab w:val="num" w:pos="2160"/>
      </w:tabs>
      <w:ind w:left="2160" w:hanging="720"/>
    </w:pPr>
  </w:style>
  <w:style w:type="paragraph" w:customStyle="1" w:styleId="Section">
    <w:name w:val="Section"/>
    <w:basedOn w:val="BodyText"/>
    <w:uiPriority w:val="24"/>
    <w:rsid w:val="006810F7"/>
    <w:pPr>
      <w:keepNext/>
      <w:outlineLvl w:val="0"/>
    </w:pPr>
    <w:rPr>
      <w:b/>
      <w:bCs/>
      <w:sz w:val="22"/>
      <w:szCs w:val="24"/>
    </w:rPr>
  </w:style>
  <w:style w:type="paragraph" w:customStyle="1" w:styleId="Note">
    <w:name w:val="Note"/>
    <w:basedOn w:val="BodyText"/>
    <w:link w:val="NoteChar"/>
    <w:uiPriority w:val="19"/>
    <w:rsid w:val="006810F7"/>
    <w:pPr>
      <w:shd w:val="clear" w:color="auto" w:fill="C5F0FF" w:themeFill="accent2" w:themeFillTint="33"/>
      <w:ind w:left="720"/>
    </w:pPr>
    <w:rPr>
      <w:rFonts w:eastAsia="Times New Roman" w:cs="Arabic Transparent"/>
      <w:sz w:val="17"/>
      <w:szCs w:val="17"/>
    </w:rPr>
  </w:style>
  <w:style w:type="paragraph" w:customStyle="1" w:styleId="Schedule">
    <w:name w:val="Schedule"/>
    <w:basedOn w:val="BodyText"/>
    <w:next w:val="BodyText"/>
    <w:uiPriority w:val="29"/>
    <w:qFormat/>
    <w:rsid w:val="006810F7"/>
    <w:pPr>
      <w:keepNext/>
      <w:tabs>
        <w:tab w:val="num" w:pos="720"/>
      </w:tabs>
      <w:ind w:left="720" w:hanging="720"/>
      <w:outlineLvl w:val="0"/>
    </w:pPr>
    <w:rPr>
      <w:b/>
      <w:bCs/>
      <w:sz w:val="28"/>
      <w:szCs w:val="32"/>
    </w:rPr>
  </w:style>
  <w:style w:type="paragraph" w:customStyle="1" w:styleId="Sch1Number">
    <w:name w:val="Sch 1 Number"/>
    <w:basedOn w:val="BodyText"/>
    <w:uiPriority w:val="31"/>
    <w:qFormat/>
    <w:rsid w:val="006810F7"/>
    <w:pPr>
      <w:tabs>
        <w:tab w:val="num" w:pos="2880"/>
      </w:tabs>
      <w:ind w:left="2880" w:hanging="720"/>
    </w:pPr>
  </w:style>
  <w:style w:type="paragraph" w:customStyle="1" w:styleId="Sch2Number">
    <w:name w:val="Sch 2 Number"/>
    <w:basedOn w:val="BodyText"/>
    <w:uiPriority w:val="31"/>
    <w:qFormat/>
    <w:rsid w:val="006810F7"/>
    <w:pPr>
      <w:tabs>
        <w:tab w:val="num" w:pos="3600"/>
      </w:tabs>
      <w:ind w:left="3600" w:hanging="720"/>
    </w:pPr>
  </w:style>
  <w:style w:type="paragraph" w:customStyle="1" w:styleId="Sch3Number">
    <w:name w:val="Sch 3 Number"/>
    <w:basedOn w:val="BodyText"/>
    <w:uiPriority w:val="31"/>
    <w:rsid w:val="006810F7"/>
    <w:pPr>
      <w:tabs>
        <w:tab w:val="num" w:pos="4320"/>
      </w:tabs>
      <w:ind w:left="4320" w:hanging="720"/>
    </w:pPr>
  </w:style>
  <w:style w:type="paragraph" w:customStyle="1" w:styleId="Sch4Number">
    <w:name w:val="Sch 4 Number"/>
    <w:basedOn w:val="BodyText"/>
    <w:uiPriority w:val="31"/>
    <w:qFormat/>
    <w:rsid w:val="006810F7"/>
    <w:pPr>
      <w:tabs>
        <w:tab w:val="num" w:pos="5040"/>
      </w:tabs>
      <w:ind w:left="5040" w:hanging="720"/>
    </w:pPr>
  </w:style>
  <w:style w:type="paragraph" w:customStyle="1" w:styleId="Sch5Number">
    <w:name w:val="Sch 5 Number"/>
    <w:basedOn w:val="BodyText"/>
    <w:uiPriority w:val="31"/>
    <w:rsid w:val="006810F7"/>
    <w:pPr>
      <w:tabs>
        <w:tab w:val="num" w:pos="5760"/>
      </w:tabs>
      <w:ind w:left="5760" w:hanging="720"/>
    </w:pPr>
  </w:style>
  <w:style w:type="paragraph" w:customStyle="1" w:styleId="Sch6Number">
    <w:name w:val="Sch 6 Number"/>
    <w:basedOn w:val="BodyText"/>
    <w:uiPriority w:val="31"/>
    <w:rsid w:val="006810F7"/>
    <w:pPr>
      <w:numPr>
        <w:ilvl w:val="8"/>
        <w:numId w:val="8"/>
      </w:numPr>
    </w:pPr>
  </w:style>
  <w:style w:type="numbering" w:customStyle="1" w:styleId="MainNumbering">
    <w:name w:val="Main Numbering"/>
    <w:uiPriority w:val="99"/>
    <w:rsid w:val="006810F7"/>
  </w:style>
  <w:style w:type="numbering" w:customStyle="1" w:styleId="Schedules">
    <w:name w:val="Schedules"/>
    <w:uiPriority w:val="99"/>
    <w:rsid w:val="006810F7"/>
  </w:style>
  <w:style w:type="paragraph" w:customStyle="1" w:styleId="BodyTextBold">
    <w:name w:val="Body Text Bold"/>
    <w:basedOn w:val="BodyText"/>
    <w:uiPriority w:val="19"/>
    <w:rsid w:val="006810F7"/>
    <w:pPr>
      <w:keepNext/>
    </w:pPr>
    <w:rPr>
      <w:b/>
      <w:bCs/>
    </w:rPr>
  </w:style>
  <w:style w:type="paragraph" w:customStyle="1" w:styleId="BodyText1Bold">
    <w:name w:val="Body Text 1 Bold"/>
    <w:basedOn w:val="BodyText1"/>
    <w:uiPriority w:val="19"/>
    <w:rsid w:val="006810F7"/>
    <w:pPr>
      <w:keepNext/>
    </w:pPr>
    <w:rPr>
      <w:b/>
      <w:bCs/>
    </w:rPr>
  </w:style>
  <w:style w:type="numbering" w:customStyle="1" w:styleId="Definitions">
    <w:name w:val="Definitions"/>
    <w:uiPriority w:val="99"/>
    <w:rsid w:val="006810F7"/>
  </w:style>
  <w:style w:type="numbering" w:customStyle="1" w:styleId="Parties">
    <w:name w:val="Parties"/>
    <w:uiPriority w:val="99"/>
    <w:rsid w:val="006810F7"/>
  </w:style>
  <w:style w:type="paragraph" w:customStyle="1" w:styleId="Level3Heading">
    <w:name w:val="Level 3 Heading"/>
    <w:basedOn w:val="Level3Number"/>
    <w:next w:val="BodyText1"/>
    <w:uiPriority w:val="19"/>
    <w:rsid w:val="006810F7"/>
    <w:pPr>
      <w:keepNext/>
      <w:outlineLvl w:val="2"/>
    </w:pPr>
    <w:rPr>
      <w:b/>
      <w:bCs/>
    </w:rPr>
  </w:style>
  <w:style w:type="paragraph" w:customStyle="1" w:styleId="Level2Heading">
    <w:name w:val="Level 2 Heading"/>
    <w:basedOn w:val="Level2Number"/>
    <w:next w:val="BodyText1"/>
    <w:uiPriority w:val="19"/>
    <w:qFormat/>
    <w:rsid w:val="006810F7"/>
    <w:pPr>
      <w:keepNext/>
      <w:outlineLvl w:val="1"/>
    </w:pPr>
    <w:rPr>
      <w:b/>
      <w:bCs/>
    </w:rPr>
  </w:style>
  <w:style w:type="paragraph" w:customStyle="1" w:styleId="Level1Number">
    <w:name w:val="Level 1 Number"/>
    <w:basedOn w:val="Level1Heading"/>
    <w:uiPriority w:val="19"/>
    <w:rsid w:val="006810F7"/>
    <w:pPr>
      <w:keepNext w:val="0"/>
      <w:outlineLvl w:val="9"/>
    </w:pPr>
    <w:rPr>
      <w:b w:val="0"/>
      <w:bCs w:val="0"/>
      <w:sz w:val="20"/>
      <w:szCs w:val="22"/>
    </w:rPr>
  </w:style>
  <w:style w:type="paragraph" w:customStyle="1" w:styleId="Level4Heading">
    <w:name w:val="Level 4 Heading"/>
    <w:basedOn w:val="Level4Number"/>
    <w:next w:val="BodyText2"/>
    <w:uiPriority w:val="19"/>
    <w:rsid w:val="00A272BC"/>
    <w:pPr>
      <w:tabs>
        <w:tab w:val="clear" w:pos="2880"/>
        <w:tab w:val="num" w:pos="720"/>
      </w:tabs>
      <w:ind w:left="1418" w:hanging="425"/>
    </w:pPr>
  </w:style>
  <w:style w:type="paragraph" w:customStyle="1" w:styleId="Sch1Heading">
    <w:name w:val="Sch 1 Heading"/>
    <w:basedOn w:val="Sch1Number"/>
    <w:next w:val="BodyText1"/>
    <w:uiPriority w:val="31"/>
    <w:qFormat/>
    <w:rsid w:val="006810F7"/>
    <w:pPr>
      <w:keepNext/>
      <w:outlineLvl w:val="2"/>
    </w:pPr>
    <w:rPr>
      <w:b/>
      <w:bCs/>
      <w:sz w:val="22"/>
      <w:szCs w:val="24"/>
    </w:rPr>
  </w:style>
  <w:style w:type="paragraph" w:customStyle="1" w:styleId="Sch2Heading">
    <w:name w:val="Sch 2 Heading"/>
    <w:basedOn w:val="Sch2Number"/>
    <w:next w:val="BodyText1"/>
    <w:uiPriority w:val="31"/>
    <w:rsid w:val="006810F7"/>
    <w:pPr>
      <w:keepNext/>
    </w:pPr>
    <w:rPr>
      <w:b/>
      <w:bCs/>
    </w:rPr>
  </w:style>
  <w:style w:type="paragraph" w:customStyle="1" w:styleId="Sch3Heading">
    <w:name w:val="Sch 3 Heading"/>
    <w:basedOn w:val="Sch3Number"/>
    <w:next w:val="BodyText1"/>
    <w:uiPriority w:val="31"/>
    <w:rsid w:val="006810F7"/>
    <w:pPr>
      <w:keepNext/>
    </w:pPr>
    <w:rPr>
      <w:b/>
    </w:rPr>
  </w:style>
  <w:style w:type="paragraph" w:customStyle="1" w:styleId="Sch4Heading">
    <w:name w:val="Sch 4 Heading"/>
    <w:basedOn w:val="Sch4Number"/>
    <w:next w:val="BodyText2"/>
    <w:uiPriority w:val="31"/>
    <w:rsid w:val="006810F7"/>
    <w:pPr>
      <w:keepNext/>
    </w:pPr>
    <w:rPr>
      <w:b/>
    </w:rPr>
  </w:style>
  <w:style w:type="character" w:customStyle="1" w:styleId="DefinitionTerm">
    <w:name w:val="Definition Term"/>
    <w:basedOn w:val="DefaultParagraphFont"/>
    <w:uiPriority w:val="21"/>
    <w:rsid w:val="006810F7"/>
    <w:rPr>
      <w:b/>
      <w:bCs/>
    </w:rPr>
  </w:style>
  <w:style w:type="paragraph" w:styleId="BalloonText">
    <w:name w:val="Balloon Text"/>
    <w:basedOn w:val="Normal"/>
    <w:link w:val="BalloonTextChar"/>
    <w:uiPriority w:val="99"/>
    <w:semiHidden/>
    <w:rsid w:val="00681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F7"/>
    <w:rPr>
      <w:rFonts w:ascii="Tahoma" w:hAnsi="Tahoma" w:cs="Tahoma"/>
      <w:sz w:val="16"/>
      <w:szCs w:val="16"/>
    </w:rPr>
  </w:style>
  <w:style w:type="paragraph" w:customStyle="1" w:styleId="DocumentName">
    <w:name w:val="Document Name"/>
    <w:basedOn w:val="BodyText"/>
    <w:next w:val="IntroHeading"/>
    <w:uiPriority w:val="9"/>
    <w:rsid w:val="006810F7"/>
    <w:pPr>
      <w:outlineLvl w:val="0"/>
    </w:pPr>
    <w:rPr>
      <w:b/>
      <w:bCs/>
      <w:sz w:val="28"/>
      <w:szCs w:val="32"/>
    </w:rPr>
  </w:style>
  <w:style w:type="paragraph" w:customStyle="1" w:styleId="BodyTextSmall">
    <w:name w:val="Body Text Small"/>
    <w:basedOn w:val="BodyText"/>
    <w:uiPriority w:val="19"/>
    <w:rsid w:val="006810F7"/>
    <w:rPr>
      <w:sz w:val="18"/>
    </w:rPr>
  </w:style>
  <w:style w:type="paragraph" w:customStyle="1" w:styleId="Bullet">
    <w:name w:val="Bullet"/>
    <w:basedOn w:val="BodyText"/>
    <w:uiPriority w:val="21"/>
    <w:qFormat/>
    <w:rsid w:val="006810F7"/>
    <w:pPr>
      <w:tabs>
        <w:tab w:val="num" w:pos="720"/>
      </w:tabs>
      <w:ind w:left="720" w:hanging="720"/>
    </w:pPr>
  </w:style>
  <w:style w:type="paragraph" w:customStyle="1" w:styleId="Bullet1">
    <w:name w:val="Bullet 1"/>
    <w:basedOn w:val="BodyText"/>
    <w:uiPriority w:val="21"/>
    <w:rsid w:val="006810F7"/>
    <w:pPr>
      <w:tabs>
        <w:tab w:val="num" w:pos="1440"/>
      </w:tabs>
      <w:ind w:left="1440" w:hanging="720"/>
    </w:pPr>
  </w:style>
  <w:style w:type="paragraph" w:customStyle="1" w:styleId="Bullet2">
    <w:name w:val="Bullet 2"/>
    <w:basedOn w:val="BodyText"/>
    <w:uiPriority w:val="21"/>
    <w:rsid w:val="006810F7"/>
    <w:pPr>
      <w:tabs>
        <w:tab w:val="num" w:pos="2160"/>
      </w:tabs>
      <w:ind w:left="2160" w:hanging="720"/>
    </w:pPr>
  </w:style>
  <w:style w:type="paragraph" w:customStyle="1" w:styleId="Bullet3">
    <w:name w:val="Bullet 3"/>
    <w:basedOn w:val="BodyText"/>
    <w:uiPriority w:val="21"/>
    <w:rsid w:val="006810F7"/>
    <w:pPr>
      <w:tabs>
        <w:tab w:val="num" w:pos="2880"/>
      </w:tabs>
      <w:ind w:left="2880" w:hanging="720"/>
    </w:pPr>
  </w:style>
  <w:style w:type="paragraph" w:customStyle="1" w:styleId="Bullet4">
    <w:name w:val="Bullet 4"/>
    <w:basedOn w:val="BodyText"/>
    <w:uiPriority w:val="21"/>
    <w:rsid w:val="006810F7"/>
    <w:pPr>
      <w:tabs>
        <w:tab w:val="num" w:pos="3600"/>
      </w:tabs>
      <w:ind w:left="3600" w:hanging="720"/>
    </w:pPr>
  </w:style>
  <w:style w:type="numbering" w:customStyle="1" w:styleId="Bullets">
    <w:name w:val="Bullets"/>
    <w:uiPriority w:val="99"/>
    <w:rsid w:val="006810F7"/>
  </w:style>
  <w:style w:type="paragraph" w:styleId="TOCHeading">
    <w:name w:val="TOC Heading"/>
    <w:basedOn w:val="BodyText"/>
    <w:next w:val="Normal"/>
    <w:uiPriority w:val="39"/>
    <w:rsid w:val="006810F7"/>
    <w:pPr>
      <w:keepNext/>
      <w:pageBreakBefore/>
      <w:outlineLvl w:val="0"/>
    </w:pPr>
    <w:rPr>
      <w:b/>
      <w:bCs/>
      <w:sz w:val="28"/>
      <w:szCs w:val="32"/>
    </w:rPr>
  </w:style>
  <w:style w:type="paragraph" w:customStyle="1" w:styleId="PrecTitle">
    <w:name w:val="PrecTitle"/>
    <w:basedOn w:val="BodyText"/>
    <w:uiPriority w:val="34"/>
    <w:semiHidden/>
    <w:rsid w:val="006810F7"/>
    <w:pPr>
      <w:spacing w:before="120" w:after="120"/>
    </w:pPr>
    <w:rPr>
      <w:b/>
      <w:bCs/>
      <w:sz w:val="32"/>
      <w:szCs w:val="34"/>
    </w:rPr>
  </w:style>
  <w:style w:type="paragraph" w:styleId="Footer">
    <w:name w:val="footer"/>
    <w:basedOn w:val="Normal"/>
    <w:link w:val="FooterChar"/>
    <w:uiPriority w:val="99"/>
    <w:rsid w:val="006810F7"/>
    <w:pPr>
      <w:tabs>
        <w:tab w:val="center" w:pos="4513"/>
        <w:tab w:val="right" w:pos="9026"/>
      </w:tabs>
    </w:pPr>
    <w:rPr>
      <w:sz w:val="16"/>
      <w:szCs w:val="18"/>
    </w:rPr>
  </w:style>
  <w:style w:type="character" w:customStyle="1" w:styleId="FooterChar">
    <w:name w:val="Footer Char"/>
    <w:basedOn w:val="DefaultParagraphFont"/>
    <w:link w:val="Footer"/>
    <w:uiPriority w:val="99"/>
    <w:rsid w:val="006810F7"/>
    <w:rPr>
      <w:sz w:val="16"/>
      <w:szCs w:val="18"/>
    </w:rPr>
  </w:style>
  <w:style w:type="paragraph" w:styleId="TOC1">
    <w:name w:val="toc 1"/>
    <w:basedOn w:val="Normal"/>
    <w:next w:val="Normal"/>
    <w:autoRedefine/>
    <w:uiPriority w:val="39"/>
    <w:rsid w:val="006810F7"/>
    <w:pPr>
      <w:tabs>
        <w:tab w:val="left" w:pos="720"/>
        <w:tab w:val="right" w:pos="9016"/>
      </w:tabs>
      <w:spacing w:before="160"/>
    </w:pPr>
    <w:rPr>
      <w:b/>
    </w:rPr>
  </w:style>
  <w:style w:type="paragraph" w:styleId="TOC2">
    <w:name w:val="toc 2"/>
    <w:basedOn w:val="Normal"/>
    <w:next w:val="Normal"/>
    <w:autoRedefine/>
    <w:uiPriority w:val="39"/>
    <w:rsid w:val="006810F7"/>
    <w:pPr>
      <w:tabs>
        <w:tab w:val="left" w:pos="720"/>
        <w:tab w:val="right" w:pos="9016"/>
      </w:tabs>
      <w:spacing w:after="100"/>
      <w:contextualSpacing/>
    </w:pPr>
  </w:style>
  <w:style w:type="paragraph" w:styleId="TOC3">
    <w:name w:val="toc 3"/>
    <w:basedOn w:val="Normal"/>
    <w:next w:val="Normal"/>
    <w:autoRedefine/>
    <w:uiPriority w:val="39"/>
    <w:unhideWhenUsed/>
    <w:rsid w:val="006810F7"/>
    <w:pPr>
      <w:spacing w:after="100"/>
      <w:ind w:left="400"/>
    </w:pPr>
  </w:style>
  <w:style w:type="character" w:styleId="Hyperlink">
    <w:name w:val="Hyperlink"/>
    <w:basedOn w:val="DefaultParagraphFont"/>
    <w:uiPriority w:val="99"/>
    <w:unhideWhenUsed/>
    <w:rsid w:val="006810F7"/>
    <w:rPr>
      <w:color w:val="6E2D91" w:themeColor="hyperlink"/>
      <w:u w:val="single"/>
    </w:rPr>
  </w:style>
  <w:style w:type="paragraph" w:styleId="Header">
    <w:name w:val="header"/>
    <w:basedOn w:val="Normal"/>
    <w:link w:val="HeaderChar"/>
    <w:uiPriority w:val="99"/>
    <w:rsid w:val="006810F7"/>
    <w:pPr>
      <w:tabs>
        <w:tab w:val="center" w:pos="4513"/>
        <w:tab w:val="right" w:pos="9026"/>
      </w:tabs>
      <w:spacing w:line="240" w:lineRule="auto"/>
    </w:pPr>
  </w:style>
  <w:style w:type="character" w:customStyle="1" w:styleId="HeaderChar">
    <w:name w:val="Header Char"/>
    <w:basedOn w:val="DefaultParagraphFont"/>
    <w:link w:val="Header"/>
    <w:uiPriority w:val="99"/>
    <w:rsid w:val="006810F7"/>
  </w:style>
  <w:style w:type="character" w:styleId="PageNumber">
    <w:name w:val="page number"/>
    <w:basedOn w:val="DefaultParagraphFont"/>
    <w:semiHidden/>
    <w:rsid w:val="006810F7"/>
  </w:style>
  <w:style w:type="table" w:styleId="TableGrid">
    <w:name w:val="Table Grid"/>
    <w:basedOn w:val="TableNormal"/>
    <w:rsid w:val="006810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sid w:val="00A272BC"/>
    <w:rPr>
      <w:rFonts w:ascii="Times New Roman" w:hAnsi="Times New Roman" w:cs="Times New Roman"/>
      <w:sz w:val="18"/>
      <w:szCs w:val="18"/>
    </w:rPr>
  </w:style>
  <w:style w:type="character" w:customStyle="1" w:styleId="NoteChar">
    <w:name w:val="Note Char"/>
    <w:basedOn w:val="BodyTextChar"/>
    <w:link w:val="Note"/>
    <w:uiPriority w:val="19"/>
    <w:rsid w:val="006810F7"/>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rsid w:val="006810F7"/>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rsid w:val="006810F7"/>
    <w:pPr>
      <w:keepNext/>
      <w:tabs>
        <w:tab w:val="num" w:pos="720"/>
      </w:tabs>
      <w:ind w:left="720" w:hanging="720"/>
    </w:pPr>
    <w:rPr>
      <w:b/>
      <w:bCs/>
      <w:sz w:val="22"/>
      <w:szCs w:val="24"/>
    </w:rPr>
  </w:style>
  <w:style w:type="paragraph" w:customStyle="1" w:styleId="Prec2Number">
    <w:name w:val="Prec 2 Number"/>
    <w:basedOn w:val="BodyText"/>
    <w:uiPriority w:val="39"/>
    <w:semiHidden/>
    <w:rsid w:val="006810F7"/>
    <w:pPr>
      <w:tabs>
        <w:tab w:val="num" w:pos="1440"/>
      </w:tabs>
      <w:ind w:left="1440" w:hanging="720"/>
    </w:pPr>
  </w:style>
  <w:style w:type="paragraph" w:customStyle="1" w:styleId="Prec3Number">
    <w:name w:val="Prec 3 Number"/>
    <w:basedOn w:val="Prec2Number"/>
    <w:uiPriority w:val="39"/>
    <w:semiHidden/>
    <w:rsid w:val="006810F7"/>
    <w:pPr>
      <w:numPr>
        <w:ilvl w:val="2"/>
      </w:numPr>
      <w:tabs>
        <w:tab w:val="num" w:pos="1440"/>
      </w:tabs>
      <w:ind w:left="1440" w:hanging="720"/>
    </w:pPr>
  </w:style>
  <w:style w:type="numbering" w:customStyle="1" w:styleId="PrecNotes">
    <w:name w:val="Prec Notes"/>
    <w:uiPriority w:val="99"/>
    <w:rsid w:val="006810F7"/>
  </w:style>
  <w:style w:type="paragraph" w:customStyle="1" w:styleId="Prec4Number">
    <w:name w:val="Prec 4 Number"/>
    <w:basedOn w:val="BodyText"/>
    <w:uiPriority w:val="39"/>
    <w:semiHidden/>
    <w:rsid w:val="006810F7"/>
    <w:pPr>
      <w:tabs>
        <w:tab w:val="num" w:pos="2880"/>
      </w:tabs>
      <w:ind w:left="2880" w:hanging="720"/>
    </w:pPr>
  </w:style>
  <w:style w:type="paragraph" w:customStyle="1" w:styleId="Prec1Number">
    <w:name w:val="Prec 1 Number"/>
    <w:basedOn w:val="Prec1Heading"/>
    <w:uiPriority w:val="39"/>
    <w:semiHidden/>
    <w:rsid w:val="006810F7"/>
    <w:pPr>
      <w:keepNext w:val="0"/>
    </w:pPr>
    <w:rPr>
      <w:b w:val="0"/>
      <w:sz w:val="20"/>
    </w:rPr>
  </w:style>
  <w:style w:type="paragraph" w:customStyle="1" w:styleId="Prec2Heading">
    <w:name w:val="Prec 2 Heading"/>
    <w:basedOn w:val="Prec2Number"/>
    <w:next w:val="BodyText1"/>
    <w:uiPriority w:val="39"/>
    <w:semiHidden/>
    <w:rsid w:val="006810F7"/>
    <w:pPr>
      <w:keepNext/>
    </w:pPr>
    <w:rPr>
      <w:b/>
      <w:bCs/>
    </w:rPr>
  </w:style>
  <w:style w:type="paragraph" w:customStyle="1" w:styleId="Prec5Number">
    <w:name w:val="Prec 5 Number"/>
    <w:basedOn w:val="BodyText"/>
    <w:uiPriority w:val="39"/>
    <w:semiHidden/>
    <w:rsid w:val="006810F7"/>
    <w:pPr>
      <w:tabs>
        <w:tab w:val="num" w:pos="3600"/>
      </w:tabs>
      <w:ind w:left="3600" w:hanging="720"/>
    </w:pPr>
  </w:style>
  <w:style w:type="numbering" w:customStyle="1" w:styleId="Appendices">
    <w:name w:val="Appendices"/>
    <w:uiPriority w:val="99"/>
    <w:rsid w:val="006810F7"/>
  </w:style>
  <w:style w:type="paragraph" w:styleId="TOC9">
    <w:name w:val="toc 9"/>
    <w:basedOn w:val="Normal"/>
    <w:next w:val="Normal"/>
    <w:autoRedefine/>
    <w:uiPriority w:val="39"/>
    <w:semiHidden/>
    <w:rsid w:val="006810F7"/>
    <w:pPr>
      <w:spacing w:after="100"/>
      <w:ind w:left="1600"/>
    </w:pPr>
  </w:style>
  <w:style w:type="character" w:styleId="PlaceholderText">
    <w:name w:val="Placeholder Text"/>
    <w:basedOn w:val="DefaultParagraphFont"/>
    <w:uiPriority w:val="99"/>
    <w:semiHidden/>
    <w:rsid w:val="006810F7"/>
    <w:rPr>
      <w:color w:val="808080"/>
    </w:rPr>
  </w:style>
  <w:style w:type="character" w:customStyle="1" w:styleId="Heading2Char">
    <w:name w:val="Heading 2 Char"/>
    <w:basedOn w:val="DefaultParagraphFont"/>
    <w:link w:val="Heading2"/>
    <w:rsid w:val="003F2628"/>
    <w:rPr>
      <w:rFonts w:ascii="Arial" w:eastAsia="Arial" w:hAnsi="Arial" w:cs="Arial"/>
      <w:sz w:val="22"/>
      <w:szCs w:val="22"/>
      <w:lang w:eastAsia="en-GB"/>
    </w:rPr>
  </w:style>
  <w:style w:type="character" w:customStyle="1" w:styleId="Heading3Char">
    <w:name w:val="Heading 3 Char"/>
    <w:basedOn w:val="DefaultParagraphFont"/>
    <w:link w:val="Heading3"/>
    <w:rsid w:val="003F2628"/>
    <w:rPr>
      <w:rFonts w:ascii="Avenir" w:eastAsia="Avenir" w:hAnsi="Avenir" w:cs="Avenir"/>
      <w:sz w:val="16"/>
      <w:szCs w:val="16"/>
      <w:lang w:eastAsia="en-GB"/>
    </w:rPr>
  </w:style>
  <w:style w:type="character" w:customStyle="1" w:styleId="Heading4Char">
    <w:name w:val="Heading 4 Char"/>
    <w:basedOn w:val="DefaultParagraphFont"/>
    <w:link w:val="Heading4"/>
    <w:rsid w:val="003F2628"/>
    <w:rPr>
      <w:rFonts w:ascii="Arial" w:eastAsia="Arial" w:hAnsi="Arial" w:cs="Arial"/>
      <w:sz w:val="22"/>
      <w:szCs w:val="22"/>
      <w:lang w:eastAsia="en-GB"/>
    </w:rPr>
  </w:style>
  <w:style w:type="character" w:customStyle="1" w:styleId="Heading5Char">
    <w:name w:val="Heading 5 Char"/>
    <w:basedOn w:val="DefaultParagraphFont"/>
    <w:link w:val="Heading5"/>
    <w:rsid w:val="003F2628"/>
    <w:rPr>
      <w:rFonts w:ascii="Arial" w:eastAsia="Arial" w:hAnsi="Arial" w:cs="Arial"/>
      <w:sz w:val="22"/>
      <w:szCs w:val="22"/>
      <w:lang w:eastAsia="en-GB"/>
    </w:rPr>
  </w:style>
  <w:style w:type="character" w:customStyle="1" w:styleId="Heading6Char">
    <w:name w:val="Heading 6 Char"/>
    <w:basedOn w:val="DefaultParagraphFont"/>
    <w:link w:val="Heading6"/>
    <w:rsid w:val="003F2628"/>
    <w:rPr>
      <w:rFonts w:ascii="Cambria" w:eastAsia="Cambria" w:hAnsi="Cambria" w:cs="Cambria"/>
      <w:i/>
      <w:color w:val="243F61"/>
      <w:sz w:val="22"/>
      <w:szCs w:val="22"/>
      <w:lang w:eastAsia="en-GB"/>
    </w:rPr>
  </w:style>
  <w:style w:type="character" w:customStyle="1" w:styleId="TitleChar">
    <w:name w:val="Title Char"/>
    <w:basedOn w:val="DefaultParagraphFont"/>
    <w:link w:val="Title"/>
    <w:rsid w:val="003F2628"/>
    <w:rPr>
      <w:rFonts w:ascii="Calibri" w:eastAsia="Calibri" w:hAnsi="Calibri" w:cs="Calibri"/>
      <w:b/>
      <w:sz w:val="72"/>
      <w:szCs w:val="72"/>
      <w:lang w:eastAsia="en-GB"/>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F2628"/>
    <w:rPr>
      <w:rFonts w:ascii="Georgia" w:eastAsia="Georgia" w:hAnsi="Georgia" w:cs="Georgia"/>
      <w:i/>
      <w:color w:val="666666"/>
      <w:sz w:val="48"/>
      <w:szCs w:val="48"/>
      <w:lang w:eastAsia="en-GB"/>
    </w:rPr>
  </w:style>
  <w:style w:type="character" w:styleId="CommentReference">
    <w:name w:val="annotation reference"/>
    <w:basedOn w:val="DefaultParagraphFont"/>
    <w:uiPriority w:val="99"/>
    <w:semiHidden/>
    <w:unhideWhenUsed/>
    <w:rsid w:val="003F2628"/>
    <w:rPr>
      <w:sz w:val="16"/>
      <w:szCs w:val="16"/>
    </w:rPr>
  </w:style>
  <w:style w:type="paragraph" w:styleId="CommentText">
    <w:name w:val="annotation text"/>
    <w:basedOn w:val="Normal"/>
    <w:link w:val="CommentTextChar"/>
    <w:uiPriority w:val="99"/>
    <w:semiHidden/>
    <w:unhideWhenUsed/>
    <w:rsid w:val="003F2628"/>
    <w:pPr>
      <w:spacing w:after="200" w:line="240" w:lineRule="auto"/>
    </w:pPr>
    <w:rPr>
      <w:rFonts w:ascii="Calibri" w:eastAsia="Calibri" w:hAnsi="Calibri" w:cs="Calibri"/>
      <w:lang w:eastAsia="en-GB"/>
    </w:rPr>
  </w:style>
  <w:style w:type="character" w:customStyle="1" w:styleId="CommentTextChar">
    <w:name w:val="Comment Text Char"/>
    <w:basedOn w:val="DefaultParagraphFont"/>
    <w:link w:val="CommentText"/>
    <w:uiPriority w:val="99"/>
    <w:semiHidden/>
    <w:rsid w:val="003F2628"/>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3F2628"/>
    <w:rPr>
      <w:b/>
      <w:bCs/>
    </w:rPr>
  </w:style>
  <w:style w:type="character" w:customStyle="1" w:styleId="CommentSubjectChar">
    <w:name w:val="Comment Subject Char"/>
    <w:basedOn w:val="CommentTextChar"/>
    <w:link w:val="CommentSubject"/>
    <w:uiPriority w:val="99"/>
    <w:semiHidden/>
    <w:rsid w:val="003F2628"/>
    <w:rPr>
      <w:rFonts w:ascii="Calibri" w:eastAsia="Calibri" w:hAnsi="Calibri" w:cs="Calibri"/>
      <w:b/>
      <w:bCs/>
      <w:lang w:eastAsia="en-GB"/>
    </w:rPr>
  </w:style>
  <w:style w:type="paragraph" w:styleId="ListBullet2">
    <w:name w:val="List Bullet 2"/>
    <w:basedOn w:val="Normal"/>
    <w:semiHidden/>
    <w:unhideWhenUsed/>
    <w:rsid w:val="003F2628"/>
    <w:pPr>
      <w:tabs>
        <w:tab w:val="num" w:pos="643"/>
      </w:tabs>
      <w:spacing w:line="240" w:lineRule="auto"/>
      <w:ind w:left="643" w:hanging="360"/>
      <w:contextualSpacing/>
    </w:pPr>
    <w:rPr>
      <w:rFonts w:eastAsia="Times New Roman" w:cs="Times New Roman"/>
      <w:sz w:val="22"/>
      <w:szCs w:val="24"/>
    </w:rPr>
  </w:style>
  <w:style w:type="paragraph" w:styleId="ListBullet4">
    <w:name w:val="List Bullet 4"/>
    <w:basedOn w:val="Normal"/>
    <w:semiHidden/>
    <w:unhideWhenUsed/>
    <w:rsid w:val="003F2628"/>
    <w:pPr>
      <w:tabs>
        <w:tab w:val="num" w:pos="1209"/>
      </w:tabs>
      <w:spacing w:line="240" w:lineRule="auto"/>
      <w:ind w:left="1209" w:hanging="360"/>
      <w:contextualSpacing/>
    </w:pPr>
    <w:rPr>
      <w:rFonts w:eastAsia="Times New Roman" w:cs="Times New Roman"/>
      <w:sz w:val="22"/>
      <w:szCs w:val="24"/>
    </w:rPr>
  </w:style>
  <w:style w:type="paragraph" w:customStyle="1" w:styleId="Leader">
    <w:name w:val="Leader"/>
    <w:basedOn w:val="BodyText"/>
    <w:rsid w:val="006810F7"/>
    <w:rPr>
      <w:b/>
      <w:sz w:val="22"/>
    </w:rPr>
  </w:style>
  <w:style w:type="paragraph" w:styleId="FootnoteText">
    <w:name w:val="footnote text"/>
    <w:basedOn w:val="Normal"/>
    <w:link w:val="FootnoteTextChar"/>
    <w:uiPriority w:val="99"/>
    <w:semiHidden/>
    <w:unhideWhenUsed/>
    <w:rsid w:val="002C4ABA"/>
    <w:pPr>
      <w:spacing w:line="240" w:lineRule="auto"/>
    </w:pPr>
  </w:style>
  <w:style w:type="character" w:customStyle="1" w:styleId="FootnoteTextChar">
    <w:name w:val="Footnote Text Char"/>
    <w:basedOn w:val="DefaultParagraphFont"/>
    <w:link w:val="FootnoteText"/>
    <w:uiPriority w:val="99"/>
    <w:semiHidden/>
    <w:rsid w:val="002C4ABA"/>
  </w:style>
  <w:style w:type="character" w:styleId="FootnoteReference">
    <w:name w:val="footnote reference"/>
    <w:basedOn w:val="DefaultParagraphFont"/>
    <w:uiPriority w:val="99"/>
    <w:semiHidden/>
    <w:unhideWhenUsed/>
    <w:rsid w:val="002C4ABA"/>
    <w:rPr>
      <w:vertAlign w:val="superscript"/>
    </w:rPr>
  </w:style>
  <w:style w:type="character" w:styleId="FollowedHyperlink">
    <w:name w:val="FollowedHyperlink"/>
    <w:basedOn w:val="DefaultParagraphFont"/>
    <w:uiPriority w:val="99"/>
    <w:semiHidden/>
    <w:unhideWhenUsed/>
    <w:rsid w:val="006B7199"/>
    <w:rPr>
      <w:color w:val="52216C" w:themeColor="followedHyperlink"/>
      <w:u w:val="single"/>
    </w:rPr>
  </w:style>
  <w:style w:type="character" w:customStyle="1" w:styleId="UnresolvedMention1">
    <w:name w:val="Unresolved Mention1"/>
    <w:basedOn w:val="DefaultParagraphFont"/>
    <w:uiPriority w:val="99"/>
    <w:rsid w:val="006B7199"/>
    <w:rPr>
      <w:color w:val="605E5C"/>
      <w:shd w:val="clear" w:color="auto" w:fill="E1DFDD"/>
    </w:rPr>
  </w:style>
  <w:style w:type="paragraph" w:styleId="Revision">
    <w:name w:val="Revision"/>
    <w:hidden/>
    <w:uiPriority w:val="99"/>
    <w:semiHidden/>
    <w:rsid w:val="003F6C82"/>
    <w:pPr>
      <w:spacing w:line="240" w:lineRule="auto"/>
    </w:pPr>
  </w:style>
  <w:style w:type="paragraph" w:styleId="EndnoteText">
    <w:name w:val="endnote text"/>
    <w:basedOn w:val="Normal"/>
    <w:link w:val="EndnoteTextChar"/>
    <w:uiPriority w:val="99"/>
    <w:semiHidden/>
    <w:unhideWhenUsed/>
    <w:rsid w:val="00B07725"/>
    <w:pPr>
      <w:spacing w:line="240" w:lineRule="auto"/>
    </w:pPr>
  </w:style>
  <w:style w:type="character" w:customStyle="1" w:styleId="EndnoteTextChar">
    <w:name w:val="Endnote Text Char"/>
    <w:basedOn w:val="DefaultParagraphFont"/>
    <w:link w:val="EndnoteText"/>
    <w:uiPriority w:val="99"/>
    <w:semiHidden/>
    <w:rsid w:val="00B07725"/>
  </w:style>
  <w:style w:type="character" w:styleId="EndnoteReference">
    <w:name w:val="endnote reference"/>
    <w:basedOn w:val="DefaultParagraphFont"/>
    <w:uiPriority w:val="99"/>
    <w:semiHidden/>
    <w:unhideWhenUsed/>
    <w:rsid w:val="00B07725"/>
    <w:rPr>
      <w:vertAlign w:val="superscript"/>
    </w:rPr>
  </w:style>
  <w:style w:type="paragraph" w:customStyle="1" w:styleId="LDNAgrL1">
    <w:name w:val="LDNAgr_L1"/>
    <w:basedOn w:val="Normal"/>
    <w:next w:val="BodyText"/>
    <w:rsid w:val="0031147B"/>
    <w:pPr>
      <w:keepNext/>
      <w:tabs>
        <w:tab w:val="num" w:pos="720"/>
      </w:tabs>
      <w:spacing w:after="240" w:line="240" w:lineRule="auto"/>
      <w:ind w:left="720" w:hanging="720"/>
      <w:jc w:val="both"/>
      <w:outlineLvl w:val="0"/>
    </w:pPr>
    <w:rPr>
      <w:rFonts w:ascii="Calibri" w:eastAsia="Times New Roman" w:hAnsi="Calibri" w:cs="Times New Roman"/>
      <w:b/>
      <w:caps/>
      <w:sz w:val="22"/>
    </w:rPr>
  </w:style>
  <w:style w:type="paragraph" w:customStyle="1" w:styleId="LDNAgrL2">
    <w:name w:val="LDNAgr_L2"/>
    <w:basedOn w:val="LDNAgrL1"/>
    <w:next w:val="BodyText"/>
    <w:link w:val="LDNAgrL2Char"/>
    <w:rsid w:val="0031147B"/>
    <w:pPr>
      <w:keepNext w:val="0"/>
      <w:numPr>
        <w:ilvl w:val="1"/>
      </w:numPr>
      <w:tabs>
        <w:tab w:val="num" w:pos="720"/>
      </w:tabs>
      <w:ind w:left="720" w:hanging="720"/>
      <w:outlineLvl w:val="1"/>
    </w:pPr>
    <w:rPr>
      <w:b w:val="0"/>
      <w:caps w:val="0"/>
    </w:rPr>
  </w:style>
  <w:style w:type="character" w:customStyle="1" w:styleId="LDNAgrL2Char">
    <w:name w:val="LDNAgr_L2 Char"/>
    <w:basedOn w:val="DefaultParagraphFont"/>
    <w:link w:val="LDNAgrL2"/>
    <w:rsid w:val="0031147B"/>
    <w:rPr>
      <w:rFonts w:ascii="Calibri" w:eastAsia="Times New Roman" w:hAnsi="Calibri" w:cs="Times New Roman"/>
      <w:sz w:val="22"/>
    </w:rPr>
  </w:style>
  <w:style w:type="paragraph" w:customStyle="1" w:styleId="LDNAgrL3">
    <w:name w:val="LDNAgr_L3"/>
    <w:basedOn w:val="LDNAgrL2"/>
    <w:next w:val="BodyText"/>
    <w:rsid w:val="0031147B"/>
    <w:pPr>
      <w:numPr>
        <w:ilvl w:val="2"/>
      </w:numPr>
      <w:tabs>
        <w:tab w:val="num" w:pos="360"/>
        <w:tab w:val="num" w:pos="720"/>
      </w:tabs>
      <w:ind w:left="360" w:hanging="360"/>
      <w:outlineLvl w:val="2"/>
    </w:pPr>
  </w:style>
  <w:style w:type="paragraph" w:customStyle="1" w:styleId="LDNAgrL4">
    <w:name w:val="LDNAgr_L4"/>
    <w:basedOn w:val="LDNAgrL3"/>
    <w:next w:val="BodyText"/>
    <w:rsid w:val="0031147B"/>
    <w:pPr>
      <w:numPr>
        <w:ilvl w:val="3"/>
      </w:numPr>
      <w:tabs>
        <w:tab w:val="num" w:pos="360"/>
      </w:tabs>
      <w:ind w:left="360" w:hanging="360"/>
      <w:outlineLvl w:val="3"/>
    </w:pPr>
  </w:style>
  <w:style w:type="paragraph" w:customStyle="1" w:styleId="LDNAgrL5">
    <w:name w:val="LDNAgr_L5"/>
    <w:basedOn w:val="LDNAgrL4"/>
    <w:next w:val="BodyText"/>
    <w:rsid w:val="0031147B"/>
    <w:pPr>
      <w:numPr>
        <w:ilvl w:val="4"/>
      </w:numPr>
      <w:tabs>
        <w:tab w:val="num" w:pos="360"/>
      </w:tabs>
      <w:ind w:left="360" w:hanging="360"/>
      <w:outlineLvl w:val="4"/>
    </w:pPr>
  </w:style>
  <w:style w:type="paragraph" w:customStyle="1" w:styleId="LDNAgrL6">
    <w:name w:val="LDNAgr_L6"/>
    <w:basedOn w:val="LDNAgrL5"/>
    <w:next w:val="BodyText"/>
    <w:rsid w:val="0031147B"/>
    <w:pPr>
      <w:numPr>
        <w:ilvl w:val="5"/>
      </w:numPr>
      <w:tabs>
        <w:tab w:val="num" w:pos="360"/>
      </w:tabs>
      <w:ind w:left="360" w:hanging="360"/>
      <w:outlineLvl w:val="5"/>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ury.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ebury.com" TargetMode="External"/><Relationship Id="rId5" Type="http://schemas.openxmlformats.org/officeDocument/2006/relationships/webSettings" Target="webSettings.xml"/><Relationship Id="rId10" Type="http://schemas.openxmlformats.org/officeDocument/2006/relationships/hyperlink" Target="http://www.ebu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jozRIHqrqPmZbm89WVJrHFW4w==">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12076</Words>
  <Characters>68837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Varney, Jason - RPC</dc:creator>
  <cp:lastModifiedBy>Tomas Kudla</cp:lastModifiedBy>
  <cp:revision>2</cp:revision>
  <dcterms:created xsi:type="dcterms:W3CDTF">2020-09-18T11:03:00Z</dcterms:created>
  <dcterms:modified xsi:type="dcterms:W3CDTF">2020-09-18T11:03:00Z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0x0101000C5D3D0CC624004580B9833F1750A79B</vt:lpwstr>
  </property>
  <property fmtid="{D5CDD505-2E9C-101B-9397-08002B2CF9AE}" pid="3" name="DLexId">
    <vt:lpwstr>2670658</vt:lpwstr>
  </property>
  <property fmtid="{D5CDD505-2E9C-101B-9397-08002B2CF9AE}" pid="4" name="DLexVersion">
    <vt:lpwstr/>
  </property>
  <property fmtid="{D5CDD505-2E9C-101B-9397-08002B2CF9AE}" pid="5" name="eDOCS AutoSave">
    <vt:lpwstr/>
  </property>
</Properties>
</file>